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B5C" w:rsidRPr="00A97764" w:rsidRDefault="003C5B5C" w:rsidP="002B5B1A">
      <w:pPr>
        <w:spacing w:line="360" w:lineRule="auto"/>
        <w:jc w:val="both"/>
        <w:rPr>
          <w:rFonts w:ascii="Arial" w:hAnsi="Arial" w:cs="Arial"/>
          <w:b/>
          <w:sz w:val="20"/>
          <w:szCs w:val="20"/>
        </w:rPr>
      </w:pPr>
      <w:r>
        <w:rPr>
          <w:rFonts w:ascii="Arial" w:hAnsi="Arial"/>
          <w:b/>
          <w:sz w:val="20"/>
        </w:rPr>
        <w:t>Press release</w:t>
      </w:r>
    </w:p>
    <w:p w:rsidR="003C5B5C" w:rsidRDefault="003C5B5C" w:rsidP="002B5B1A">
      <w:pPr>
        <w:spacing w:line="360" w:lineRule="auto"/>
        <w:rPr>
          <w:rFonts w:ascii="Arial" w:hAnsi="Arial" w:cs="Arial"/>
          <w:sz w:val="20"/>
          <w:szCs w:val="20"/>
        </w:rPr>
      </w:pPr>
    </w:p>
    <w:p w:rsidR="003C5B5C" w:rsidRPr="00F04900" w:rsidRDefault="003C5B5C" w:rsidP="002B5B1A">
      <w:pPr>
        <w:spacing w:line="360" w:lineRule="auto"/>
        <w:rPr>
          <w:rFonts w:ascii="Arial" w:hAnsi="Arial" w:cs="Arial"/>
          <w:sz w:val="20"/>
          <w:szCs w:val="20"/>
        </w:rPr>
      </w:pPr>
    </w:p>
    <w:p w:rsidR="003C5B5C" w:rsidRDefault="003C5B5C" w:rsidP="002B5B1A">
      <w:pPr>
        <w:spacing w:line="360" w:lineRule="auto"/>
        <w:rPr>
          <w:rFonts w:ascii="Arial" w:hAnsi="Arial" w:cs="Arial"/>
          <w:b/>
          <w:sz w:val="28"/>
          <w:szCs w:val="28"/>
        </w:rPr>
      </w:pPr>
      <w:r>
        <w:rPr>
          <w:rFonts w:ascii="Arial" w:hAnsi="Arial"/>
          <w:b/>
          <w:sz w:val="28"/>
        </w:rPr>
        <w:t>Historical exhibits presented in a new light</w:t>
      </w:r>
    </w:p>
    <w:p w:rsidR="003C5B5C" w:rsidRPr="00D11715" w:rsidRDefault="003C5B5C" w:rsidP="002B5B1A">
      <w:pPr>
        <w:spacing w:line="360" w:lineRule="auto"/>
        <w:rPr>
          <w:rFonts w:ascii="Arial" w:hAnsi="Arial" w:cs="Arial"/>
          <w:b/>
        </w:rPr>
      </w:pPr>
      <w:r>
        <w:rPr>
          <w:rFonts w:ascii="Arial" w:hAnsi="Arial"/>
        </w:rPr>
        <w:t xml:space="preserve">Cutting-edge lighting solution by Zumtobel for “vorarlberg museum”“ </w:t>
      </w:r>
    </w:p>
    <w:p w:rsidR="003C5B5C" w:rsidRDefault="003C5B5C" w:rsidP="002B5B1A">
      <w:pPr>
        <w:spacing w:line="360" w:lineRule="auto"/>
        <w:rPr>
          <w:rFonts w:ascii="Arial" w:hAnsi="Arial" w:cs="Arial"/>
          <w:b/>
        </w:rPr>
      </w:pPr>
    </w:p>
    <w:p w:rsidR="003C5B5C" w:rsidRDefault="003C5B5C" w:rsidP="00436F10">
      <w:pPr>
        <w:spacing w:line="360" w:lineRule="auto"/>
        <w:jc w:val="both"/>
        <w:rPr>
          <w:rFonts w:ascii="Arial" w:hAnsi="Arial"/>
          <w:b/>
        </w:rPr>
      </w:pPr>
      <w:r>
        <w:rPr>
          <w:rFonts w:ascii="Arial" w:hAnsi="Arial"/>
          <w:b/>
        </w:rPr>
        <w:t xml:space="preserve">Following a four-year conversion period, the “vorarlberg museum” in </w:t>
      </w:r>
    </w:p>
    <w:p w:rsidR="003C5B5C" w:rsidRPr="004F77FD" w:rsidRDefault="003C5B5C" w:rsidP="00436F10">
      <w:pPr>
        <w:spacing w:line="360" w:lineRule="auto"/>
        <w:jc w:val="both"/>
        <w:rPr>
          <w:rFonts w:ascii="Arial" w:hAnsi="Arial"/>
          <w:b/>
        </w:rPr>
      </w:pPr>
      <w:r>
        <w:rPr>
          <w:rFonts w:ascii="Arial" w:hAnsi="Arial"/>
          <w:b/>
        </w:rPr>
        <w:t>Bregenz will open its doors again on 21 June 2013. The museum designed by the Bregenz-based architectural studio Cukrowicz Nachbaur has now b</w:t>
      </w:r>
      <w:r>
        <w:rPr>
          <w:rFonts w:ascii="Arial" w:hAnsi="Arial"/>
          <w:b/>
        </w:rPr>
        <w:t>e</w:t>
      </w:r>
      <w:r>
        <w:rPr>
          <w:rFonts w:ascii="Arial" w:hAnsi="Arial"/>
          <w:b/>
        </w:rPr>
        <w:t xml:space="preserve">come one of the highlights of the city's cultural landscape. In order to meet the demanding lighting requirements of the various areas of the museum, the designers opted for a project-specific lighting solution by Zumtobel. </w:t>
      </w:r>
    </w:p>
    <w:p w:rsidR="003C5B5C" w:rsidRDefault="003C5B5C" w:rsidP="002B5B1A">
      <w:pPr>
        <w:spacing w:line="360" w:lineRule="auto"/>
        <w:rPr>
          <w:rFonts w:ascii="Arial" w:hAnsi="Arial" w:cs="Arial"/>
          <w:i/>
          <w:sz w:val="20"/>
          <w:szCs w:val="20"/>
        </w:rPr>
      </w:pPr>
    </w:p>
    <w:p w:rsidR="003C5B5C" w:rsidRPr="0087192B" w:rsidRDefault="003C5B5C" w:rsidP="002B5B1A">
      <w:pPr>
        <w:spacing w:line="360" w:lineRule="auto"/>
        <w:jc w:val="both"/>
        <w:rPr>
          <w:rFonts w:ascii="Arial" w:hAnsi="Arial" w:cs="Arial"/>
          <w:sz w:val="20"/>
          <w:szCs w:val="20"/>
        </w:rPr>
      </w:pPr>
      <w:r>
        <w:rPr>
          <w:rFonts w:ascii="Arial" w:hAnsi="Arial"/>
          <w:i/>
          <w:sz w:val="20"/>
        </w:rPr>
        <w:t>Dornbirn, June 2013</w:t>
      </w:r>
      <w:r>
        <w:rPr>
          <w:rFonts w:ascii="Arial" w:hAnsi="Arial"/>
          <w:sz w:val="20"/>
        </w:rPr>
        <w:t xml:space="preserve"> – The new “vorarlberg museum” is an architectural and cultural gem situated on a prominent location right at the heart of the city of </w:t>
      </w:r>
      <w:smartTag w:uri="urn:schemas-microsoft-com:office:smarttags" w:element="City">
        <w:smartTag w:uri="urn:schemas-microsoft-com:office:smarttags" w:element="place">
          <w:r>
            <w:rPr>
              <w:rFonts w:ascii="Arial" w:hAnsi="Arial"/>
              <w:sz w:val="20"/>
            </w:rPr>
            <w:t>Bregenz</w:t>
          </w:r>
        </w:smartTag>
      </w:smartTag>
      <w:r>
        <w:rPr>
          <w:rFonts w:ascii="Arial" w:hAnsi="Arial"/>
          <w:sz w:val="20"/>
        </w:rPr>
        <w:t>. For as long as 150 years, it has been preserving cultural and artistic testimonials from the region of Vorarlberg. This time-honoured art collection has now been turned into a contemporary museum that arouses the visitor's interest already from the outside. The concept developed by Cukrowicz Nachbaur architects is based on the principle of continued building, combining tradition and progress in the region of Vorarlberg in a fascinating way. The heritage-protected three-storey administrative building was extended in height and supplemented with a new five-storey annex. The onlooker's gaze is immediately drawn to the facade's unusual relief that is characterised by 16,656 randomly arranged castings of PET bottle bottoms. They are intended to illustrate Vorarlberg's standing as a business location of intern</w:t>
      </w:r>
      <w:r>
        <w:rPr>
          <w:rFonts w:ascii="Arial" w:hAnsi="Arial"/>
          <w:sz w:val="20"/>
        </w:rPr>
        <w:t>a</w:t>
      </w:r>
      <w:r>
        <w:rPr>
          <w:rFonts w:ascii="Arial" w:hAnsi="Arial"/>
          <w:sz w:val="20"/>
        </w:rPr>
        <w:t xml:space="preserve">tional relevance, since the region accommodates the headquarters of Alpla, the world's market leader in packaging solutions. Inside the building, various exhibition areas form </w:t>
      </w:r>
      <w:r>
        <w:rPr>
          <w:rFonts w:ascii="Arial" w:hAnsi="Arial"/>
          <w:sz w:val="20"/>
          <w:shd w:val="clear" w:color="auto" w:fill="FFFFFF"/>
        </w:rPr>
        <w:t xml:space="preserve">the heart of the museum; they posed the greatest challenge in terms of selecting the right lighting system. </w:t>
      </w:r>
      <w:r>
        <w:rPr>
          <w:rFonts w:ascii="Arial" w:hAnsi="Arial"/>
          <w:sz w:val="20"/>
        </w:rPr>
        <w:t>Ther</w:t>
      </w:r>
      <w:r>
        <w:rPr>
          <w:rFonts w:ascii="Arial" w:hAnsi="Arial"/>
          <w:sz w:val="20"/>
        </w:rPr>
        <w:t>e</w:t>
      </w:r>
      <w:r>
        <w:rPr>
          <w:rFonts w:ascii="Arial" w:hAnsi="Arial"/>
          <w:sz w:val="20"/>
        </w:rPr>
        <w:t xml:space="preserve">fore, the designers and architects relied on Zumtobel's expertise when it came to presenting some 150 years of history of Vorarlberg. </w:t>
      </w:r>
    </w:p>
    <w:p w:rsidR="003C5B5C" w:rsidRDefault="003C5B5C" w:rsidP="002B5B1A">
      <w:pPr>
        <w:spacing w:line="360" w:lineRule="auto"/>
        <w:jc w:val="both"/>
        <w:rPr>
          <w:rFonts w:ascii="Arial" w:hAnsi="Arial" w:cs="Arial"/>
          <w:sz w:val="20"/>
          <w:szCs w:val="20"/>
          <w:shd w:val="clear" w:color="auto" w:fill="FFFFFF"/>
        </w:rPr>
      </w:pPr>
    </w:p>
    <w:p w:rsidR="003C5B5C" w:rsidRPr="007423AD" w:rsidRDefault="003C5B5C" w:rsidP="002B5B1A">
      <w:pPr>
        <w:spacing w:line="360" w:lineRule="auto"/>
        <w:jc w:val="both"/>
        <w:rPr>
          <w:rFonts w:ascii="Arial" w:hAnsi="Arial" w:cs="Arial"/>
          <w:b/>
          <w:sz w:val="20"/>
          <w:szCs w:val="20"/>
          <w:shd w:val="clear" w:color="auto" w:fill="FFFFFF"/>
        </w:rPr>
      </w:pPr>
      <w:r>
        <w:rPr>
          <w:rFonts w:ascii="Arial" w:hAnsi="Arial"/>
          <w:b/>
          <w:sz w:val="20"/>
          <w:shd w:val="clear" w:color="auto" w:fill="FFFFFF"/>
        </w:rPr>
        <w:t xml:space="preserve">90 percent custom solutions to achieve perfect illumination </w:t>
      </w:r>
    </w:p>
    <w:p w:rsidR="003C5B5C" w:rsidRDefault="003C5B5C" w:rsidP="002B5B1A">
      <w:pPr>
        <w:spacing w:line="360" w:lineRule="auto"/>
        <w:jc w:val="both"/>
        <w:rPr>
          <w:rFonts w:ascii="Arial" w:hAnsi="Arial" w:cs="Arial"/>
          <w:sz w:val="20"/>
          <w:szCs w:val="20"/>
          <w:shd w:val="clear" w:color="auto" w:fill="FFFFFF"/>
        </w:rPr>
      </w:pPr>
      <w:r>
        <w:rPr>
          <w:rFonts w:ascii="Arial" w:hAnsi="Arial"/>
          <w:sz w:val="20"/>
        </w:rPr>
        <w:t>An important aspect in the building's redesign was to find a perfect</w:t>
      </w:r>
      <w:r>
        <w:rPr>
          <w:rFonts w:ascii="Arial" w:hAnsi="Arial"/>
          <w:sz w:val="20"/>
          <w:shd w:val="clear" w:color="auto" w:fill="FFFFFF"/>
        </w:rPr>
        <w:t xml:space="preserve"> lighting system for the various areas of the museum that can also be adjusted flexibly and quickly. In collaboration with lighting designer Manfred Draxl and with structural and technical requirements in mind, Zumtobel deve</w:t>
      </w:r>
      <w:r>
        <w:rPr>
          <w:rFonts w:ascii="Arial" w:hAnsi="Arial"/>
          <w:sz w:val="20"/>
          <w:shd w:val="clear" w:color="auto" w:fill="FFFFFF"/>
        </w:rPr>
        <w:t>l</w:t>
      </w:r>
      <w:r>
        <w:rPr>
          <w:rFonts w:ascii="Arial" w:hAnsi="Arial"/>
          <w:sz w:val="20"/>
          <w:shd w:val="clear" w:color="auto" w:fill="FFFFFF"/>
        </w:rPr>
        <w:t>oped a customised lighting concept for the museum that combines efficient and gentle lighting with high lighting quality and perfect colour rendering. Moreover, all areas of the museum are uniformly lit with a warm white colour temperature of 3000 kelvin – this creates perfect lighting conditions for the exhibits as well as a pleasant atmosphere for both visitors and staff members.</w:t>
      </w:r>
    </w:p>
    <w:p w:rsidR="003C5B5C" w:rsidRDefault="003C5B5C" w:rsidP="002B5B1A">
      <w:pPr>
        <w:spacing w:line="360" w:lineRule="auto"/>
        <w:jc w:val="both"/>
        <w:rPr>
          <w:rFonts w:ascii="Arial" w:hAnsi="Arial" w:cs="Arial"/>
          <w:sz w:val="20"/>
          <w:szCs w:val="20"/>
          <w:shd w:val="clear" w:color="auto" w:fill="FFFFFF"/>
        </w:rPr>
      </w:pPr>
      <w:r>
        <w:rPr>
          <w:rFonts w:ascii="Arial" w:hAnsi="Arial"/>
          <w:sz w:val="20"/>
          <w:shd w:val="clear" w:color="auto" w:fill="FFFFFF"/>
        </w:rPr>
        <w:t>About 90 percent of the lighting solution are custom solutions, including more than 1400 special luminaires. Furthermore, Zumtobel developed so-called multi-functional mono-points (MMP) for the exhibition areas and the foyer, which allowed unobtrusive homogeneous installation despite the building's slightly conical layout. MMPs are concrete casting boxes with a diameter of 90 millim</w:t>
      </w:r>
      <w:r>
        <w:rPr>
          <w:rFonts w:ascii="Arial" w:hAnsi="Arial"/>
          <w:sz w:val="20"/>
          <w:shd w:val="clear" w:color="auto" w:fill="FFFFFF"/>
        </w:rPr>
        <w:t>e</w:t>
      </w:r>
      <w:r>
        <w:rPr>
          <w:rFonts w:ascii="Arial" w:hAnsi="Arial"/>
          <w:sz w:val="20"/>
          <w:shd w:val="clear" w:color="auto" w:fill="FFFFFF"/>
        </w:rPr>
        <w:t>tres. Recessed into the ceiling along a grid, they allow flexible integration of luminaires, loudspea</w:t>
      </w:r>
      <w:r>
        <w:rPr>
          <w:rFonts w:ascii="Arial" w:hAnsi="Arial"/>
          <w:sz w:val="20"/>
          <w:shd w:val="clear" w:color="auto" w:fill="FFFFFF"/>
        </w:rPr>
        <w:t>k</w:t>
      </w:r>
      <w:r>
        <w:rPr>
          <w:rFonts w:ascii="Arial" w:hAnsi="Arial"/>
          <w:sz w:val="20"/>
          <w:shd w:val="clear" w:color="auto" w:fill="FFFFFF"/>
        </w:rPr>
        <w:t>ers or heavy-duty elements. The MMP automatically detects when a luminaire is installed and co</w:t>
      </w:r>
      <w:r>
        <w:rPr>
          <w:rFonts w:ascii="Arial" w:hAnsi="Arial"/>
          <w:sz w:val="20"/>
          <w:shd w:val="clear" w:color="auto" w:fill="FFFFFF"/>
        </w:rPr>
        <w:t>n</w:t>
      </w:r>
      <w:r>
        <w:rPr>
          <w:rFonts w:ascii="Arial" w:hAnsi="Arial"/>
          <w:sz w:val="20"/>
          <w:shd w:val="clear" w:color="auto" w:fill="FFFFFF"/>
        </w:rPr>
        <w:t>nects it to the central Luxmate Litenet lighting management system. Using Luxmate, the museum's entire lighting solution can easily be controlled with high precision. The system combines complex qualities to form a central unit that can be operated and configured thanks to especially developed graphic user interfaces via smartphones and tablets. In addition, Zumtobel has developed a special addressing concept for the illumination of exhibition spaces which allows for luminaires installed in retrospect to be integrated into the existing lighting solution immediately.</w:t>
      </w:r>
    </w:p>
    <w:p w:rsidR="003C5B5C" w:rsidRDefault="003C5B5C" w:rsidP="002B5B1A">
      <w:pPr>
        <w:spacing w:line="360" w:lineRule="auto"/>
        <w:jc w:val="both"/>
        <w:rPr>
          <w:rFonts w:ascii="Arial" w:hAnsi="Arial" w:cs="Arial"/>
          <w:sz w:val="20"/>
          <w:szCs w:val="20"/>
          <w:shd w:val="clear" w:color="auto" w:fill="FFFFFF"/>
        </w:rPr>
      </w:pPr>
    </w:p>
    <w:p w:rsidR="003C5B5C" w:rsidRPr="00095302" w:rsidRDefault="003C5B5C" w:rsidP="002B5B1A">
      <w:pPr>
        <w:spacing w:line="360" w:lineRule="auto"/>
        <w:jc w:val="both"/>
        <w:rPr>
          <w:rFonts w:ascii="Arial" w:hAnsi="Arial" w:cs="Arial"/>
          <w:b/>
          <w:sz w:val="20"/>
          <w:szCs w:val="20"/>
          <w:shd w:val="clear" w:color="auto" w:fill="FFFFFF"/>
        </w:rPr>
      </w:pPr>
      <w:r>
        <w:rPr>
          <w:rFonts w:ascii="Arial" w:hAnsi="Arial"/>
          <w:b/>
          <w:sz w:val="20"/>
          <w:shd w:val="clear" w:color="auto" w:fill="FFFFFF"/>
        </w:rPr>
        <w:t>Innovative luminaires for demanding tasks</w:t>
      </w:r>
    </w:p>
    <w:p w:rsidR="003C5B5C" w:rsidRPr="00E9394C" w:rsidRDefault="003C5B5C" w:rsidP="002B5B1A">
      <w:pPr>
        <w:spacing w:line="360" w:lineRule="auto"/>
        <w:jc w:val="both"/>
        <w:rPr>
          <w:rFonts w:ascii="Arial" w:hAnsi="Arial" w:cs="Arial"/>
          <w:sz w:val="20"/>
          <w:szCs w:val="20"/>
        </w:rPr>
      </w:pPr>
      <w:r>
        <w:rPr>
          <w:rFonts w:ascii="Arial" w:hAnsi="Arial"/>
          <w:sz w:val="20"/>
          <w:shd w:val="clear" w:color="auto" w:fill="FFFFFF"/>
        </w:rPr>
        <w:t>For uniform vertical illumination of walls, with the light centre at eye level, Zumtobel used wal</w:t>
      </w:r>
      <w:r>
        <w:rPr>
          <w:rFonts w:ascii="Arial" w:hAnsi="Arial"/>
          <w:sz w:val="20"/>
          <w:shd w:val="clear" w:color="auto" w:fill="FFFFFF"/>
        </w:rPr>
        <w:t>l</w:t>
      </w:r>
      <w:r>
        <w:rPr>
          <w:rFonts w:ascii="Arial" w:hAnsi="Arial"/>
          <w:sz w:val="20"/>
          <w:shd w:val="clear" w:color="auto" w:fill="FFFFFF"/>
        </w:rPr>
        <w:t xml:space="preserve">washers as suspended pendant luminaires with a length of 470 millimetres. Moreover, two pivoting LED luminaires – a simple recessed spotlight and a suspended version with five integrated spots – enable accent lighting of the exhibits. Above all, they boast very high colour rendering (Ra &gt; 90) and excellent lighting quality. Their UV- and IR-free light is also particularly gentle on the exhibits. This combination is also used in the show depot where special objects are presented behind glass panels. Here, the luminaires are mounted on Tecton trunking. </w:t>
      </w:r>
      <w:r>
        <w:rPr>
          <w:rFonts w:ascii="Arial" w:hAnsi="Arial"/>
          <w:sz w:val="20"/>
        </w:rPr>
        <w:t>Tecton is a continuous-row lighting system</w:t>
      </w:r>
      <w:r>
        <w:rPr>
          <w:rFonts w:ascii="Arial" w:hAnsi="Arial"/>
          <w:sz w:val="20"/>
          <w:shd w:val="clear" w:color="auto" w:fill="FFFFFF"/>
        </w:rPr>
        <w:t xml:space="preserve"> which, thanks to its built-in 11-pole current conducting section, connects the luminaires with all functions such as power supply or lighting control. </w:t>
      </w:r>
      <w:r>
        <w:rPr>
          <w:rFonts w:ascii="Arial" w:hAnsi="Arial"/>
          <w:sz w:val="20"/>
        </w:rPr>
        <w:t>This allows absolutely flexible mounting pos</w:t>
      </w:r>
      <w:r>
        <w:rPr>
          <w:rFonts w:ascii="Arial" w:hAnsi="Arial"/>
          <w:sz w:val="20"/>
        </w:rPr>
        <w:t>i</w:t>
      </w:r>
      <w:r>
        <w:rPr>
          <w:rFonts w:ascii="Arial" w:hAnsi="Arial"/>
          <w:sz w:val="20"/>
        </w:rPr>
        <w:t>tions and reduces costs for both installation and maintenance. Thus, additional luminaires can be added to the Tecton trunking for special exhibitions.</w:t>
      </w:r>
    </w:p>
    <w:p w:rsidR="003C5B5C" w:rsidRDefault="003C5B5C" w:rsidP="002B5B1A">
      <w:pPr>
        <w:spacing w:line="360" w:lineRule="auto"/>
        <w:jc w:val="both"/>
        <w:rPr>
          <w:rFonts w:ascii="Arial" w:hAnsi="Arial" w:cs="Arial"/>
          <w:sz w:val="20"/>
          <w:szCs w:val="20"/>
        </w:rPr>
      </w:pPr>
      <w:r>
        <w:rPr>
          <w:rFonts w:ascii="Arial" w:hAnsi="Arial"/>
          <w:sz w:val="20"/>
        </w:rPr>
        <w:t>For perfect illumination of the foyer, Zumtobel relies on a combination of custom-made LED downlights, LED spotlights, HIT downlights and halogen spotlights. In the next room, the light-flooded atrium, daylight is enhanced by soft indirect lighting provided by minimalist Arcos spo</w:t>
      </w:r>
      <w:r>
        <w:rPr>
          <w:rFonts w:ascii="Arial" w:hAnsi="Arial"/>
          <w:sz w:val="20"/>
        </w:rPr>
        <w:t>t</w:t>
      </w:r>
      <w:r>
        <w:rPr>
          <w:rFonts w:ascii="Arial" w:hAnsi="Arial"/>
          <w:sz w:val="20"/>
        </w:rPr>
        <w:t xml:space="preserve">lights. </w:t>
      </w:r>
    </w:p>
    <w:p w:rsidR="003C5B5C" w:rsidRPr="00DA19FC" w:rsidRDefault="003C5B5C" w:rsidP="002B5B1A">
      <w:pPr>
        <w:spacing w:line="360" w:lineRule="auto"/>
        <w:jc w:val="both"/>
        <w:rPr>
          <w:rFonts w:ascii="Arial" w:hAnsi="Arial" w:cs="Arial"/>
          <w:sz w:val="20"/>
          <w:szCs w:val="20"/>
        </w:rPr>
      </w:pPr>
      <w:r>
        <w:rPr>
          <w:rFonts w:ascii="Arial" w:hAnsi="Arial"/>
          <w:sz w:val="20"/>
        </w:rPr>
        <w:t>In the museum café, Zumtobel added a decorative lighting installation consisting of some 30 hal</w:t>
      </w:r>
      <w:r>
        <w:rPr>
          <w:rFonts w:ascii="Arial" w:hAnsi="Arial"/>
          <w:sz w:val="20"/>
        </w:rPr>
        <w:t>o</w:t>
      </w:r>
      <w:r>
        <w:rPr>
          <w:rFonts w:ascii="Arial" w:hAnsi="Arial"/>
          <w:sz w:val="20"/>
        </w:rPr>
        <w:t>gen luminaires with fabric shades providing cosy light that entices guests to stay for a while.</w:t>
      </w:r>
    </w:p>
    <w:p w:rsidR="003C5B5C" w:rsidRPr="00967B38" w:rsidRDefault="003C5B5C" w:rsidP="002B5B1A">
      <w:pPr>
        <w:spacing w:line="360" w:lineRule="auto"/>
        <w:jc w:val="both"/>
        <w:rPr>
          <w:rFonts w:ascii="Arial" w:hAnsi="Arial" w:cs="Arial"/>
          <w:sz w:val="20"/>
          <w:szCs w:val="20"/>
        </w:rPr>
      </w:pPr>
      <w:r>
        <w:rPr>
          <w:rFonts w:ascii="Arial" w:hAnsi="Arial"/>
          <w:sz w:val="20"/>
        </w:rPr>
        <w:t>In the administrative area, mainly luminaires with fluorescent lamps are used. Thus, the Freeline luminaire as pendant luminaire achieves perfect lighting conditions in the offices, thanks to its un</w:t>
      </w:r>
      <w:r>
        <w:rPr>
          <w:rFonts w:ascii="Arial" w:hAnsi="Arial"/>
          <w:sz w:val="20"/>
        </w:rPr>
        <w:t>i</w:t>
      </w:r>
      <w:r>
        <w:rPr>
          <w:rFonts w:ascii="Arial" w:hAnsi="Arial"/>
          <w:sz w:val="20"/>
        </w:rPr>
        <w:t>form light distribution. In the rooms where events are to be held, special lighting systems fitted with fluorescent lamps and halogen lamps provide both pinpoint and linear lighting. For the staircase of the new building, Zumtobel has developed another LED downlight, taking into account the sloped ceiling. In the staircase of the old building, the challenge was to follow the contours of the historic window arches and produce an appropriate light distribution.</w:t>
      </w:r>
    </w:p>
    <w:p w:rsidR="003C5B5C" w:rsidRPr="004F33B7" w:rsidRDefault="003C5B5C" w:rsidP="00DD4A90">
      <w:pPr>
        <w:spacing w:line="360" w:lineRule="auto"/>
        <w:rPr>
          <w:rFonts w:ascii="Arial" w:hAnsi="Arial" w:cs="Arial"/>
          <w:b/>
          <w:sz w:val="20"/>
          <w:szCs w:val="20"/>
          <w:shd w:val="clear" w:color="auto" w:fill="FFFFFF"/>
        </w:rPr>
      </w:pPr>
    </w:p>
    <w:p w:rsidR="003C5B5C" w:rsidRDefault="003C5B5C" w:rsidP="00DD4A90">
      <w:pPr>
        <w:spacing w:line="360" w:lineRule="auto"/>
        <w:rPr>
          <w:rFonts w:ascii="Arial" w:hAnsi="Arial" w:cs="Arial"/>
          <w:b/>
          <w:sz w:val="20"/>
          <w:szCs w:val="20"/>
          <w:shd w:val="clear" w:color="auto" w:fill="FFFFFF"/>
        </w:rPr>
      </w:pPr>
      <w:r>
        <w:rPr>
          <w:rFonts w:ascii="Arial" w:hAnsi="Arial"/>
          <w:b/>
          <w:sz w:val="20"/>
          <w:shd w:val="clear" w:color="auto" w:fill="FFFFFF"/>
        </w:rPr>
        <w:t>About the “vorarlberg museum”</w:t>
      </w:r>
    </w:p>
    <w:p w:rsidR="003C5B5C" w:rsidRPr="00E33AE7" w:rsidRDefault="003C5B5C" w:rsidP="00DD4A90">
      <w:pPr>
        <w:spacing w:line="360" w:lineRule="auto"/>
        <w:jc w:val="both"/>
        <w:rPr>
          <w:rFonts w:ascii="Arial" w:hAnsi="Arial" w:cs="Arial"/>
          <w:sz w:val="20"/>
          <w:szCs w:val="20"/>
          <w:shd w:val="clear" w:color="auto" w:fill="FFFFFF"/>
        </w:rPr>
      </w:pPr>
      <w:r>
        <w:rPr>
          <w:rFonts w:ascii="Arial" w:hAnsi="Arial"/>
          <w:color w:val="000000"/>
          <w:sz w:val="20"/>
          <w:shd w:val="clear" w:color="auto" w:fill="FFFFFF"/>
        </w:rPr>
        <w:t xml:space="preserve">The “vorarlberg museum” is situated in the four-border region of </w:t>
      </w:r>
      <w:smartTag w:uri="urn:schemas-microsoft-com:office:smarttags" w:element="country-region">
        <w:r>
          <w:rPr>
            <w:rFonts w:ascii="Arial" w:hAnsi="Arial"/>
            <w:color w:val="000000"/>
            <w:sz w:val="20"/>
            <w:shd w:val="clear" w:color="auto" w:fill="FFFFFF"/>
          </w:rPr>
          <w:t>Austria</w:t>
        </w:r>
      </w:smartTag>
      <w:r>
        <w:rPr>
          <w:rFonts w:ascii="Arial" w:hAnsi="Arial"/>
          <w:color w:val="000000"/>
          <w:sz w:val="20"/>
          <w:shd w:val="clear" w:color="auto" w:fill="FFFFFF"/>
        </w:rPr>
        <w:t xml:space="preserve">, </w:t>
      </w:r>
      <w:smartTag w:uri="urn:schemas-microsoft-com:office:smarttags" w:element="country-region">
        <w:r>
          <w:rPr>
            <w:rFonts w:ascii="Arial" w:hAnsi="Arial"/>
            <w:color w:val="000000"/>
            <w:sz w:val="20"/>
            <w:shd w:val="clear" w:color="auto" w:fill="FFFFFF"/>
          </w:rPr>
          <w:t>Germany</w:t>
        </w:r>
      </w:smartTag>
      <w:r>
        <w:rPr>
          <w:rFonts w:ascii="Arial" w:hAnsi="Arial"/>
          <w:color w:val="000000"/>
          <w:sz w:val="20"/>
          <w:shd w:val="clear" w:color="auto" w:fill="FFFFFF"/>
        </w:rPr>
        <w:t xml:space="preserve">, </w:t>
      </w:r>
      <w:smartTag w:uri="urn:schemas-microsoft-com:office:smarttags" w:element="country-region">
        <w:r>
          <w:rPr>
            <w:rFonts w:ascii="Arial" w:hAnsi="Arial"/>
            <w:color w:val="000000"/>
            <w:sz w:val="20"/>
            <w:shd w:val="clear" w:color="auto" w:fill="FFFFFF"/>
          </w:rPr>
          <w:t>Switzerland</w:t>
        </w:r>
      </w:smartTag>
      <w:r>
        <w:rPr>
          <w:rFonts w:ascii="Arial" w:hAnsi="Arial"/>
          <w:color w:val="000000"/>
          <w:sz w:val="20"/>
          <w:shd w:val="clear" w:color="auto" w:fill="FFFFFF"/>
        </w:rPr>
        <w:t xml:space="preserve"> and </w:t>
      </w:r>
      <w:smartTag w:uri="urn:schemas-microsoft-com:office:smarttags" w:element="place">
        <w:smartTag w:uri="urn:schemas-microsoft-com:office:smarttags" w:element="country-region">
          <w:r>
            <w:rPr>
              <w:rFonts w:ascii="Arial" w:hAnsi="Arial"/>
              <w:color w:val="000000"/>
              <w:sz w:val="20"/>
              <w:shd w:val="clear" w:color="auto" w:fill="FFFFFF"/>
            </w:rPr>
            <w:t>Liechtenstein</w:t>
          </w:r>
        </w:smartTag>
      </w:smartTag>
      <w:r>
        <w:rPr>
          <w:rFonts w:ascii="Arial" w:hAnsi="Arial"/>
          <w:color w:val="000000"/>
          <w:sz w:val="20"/>
          <w:shd w:val="clear" w:color="auto" w:fill="FFFFFF"/>
        </w:rPr>
        <w:t>, and is a classical museum of cultural history that provides insights into the r</w:t>
      </w:r>
      <w:r>
        <w:rPr>
          <w:rFonts w:ascii="Arial" w:hAnsi="Arial"/>
          <w:color w:val="000000"/>
          <w:sz w:val="20"/>
          <w:shd w:val="clear" w:color="auto" w:fill="FFFFFF"/>
        </w:rPr>
        <w:t>e</w:t>
      </w:r>
      <w:r>
        <w:rPr>
          <w:rFonts w:ascii="Arial" w:hAnsi="Arial"/>
          <w:color w:val="000000"/>
          <w:sz w:val="20"/>
          <w:shd w:val="clear" w:color="auto" w:fill="FFFFFF"/>
        </w:rPr>
        <w:t xml:space="preserve">gional history of Vorarlberg. The oldest museum in the </w:t>
      </w:r>
      <w:smartTag w:uri="urn:schemas-microsoft-com:office:smarttags" w:element="place">
        <w:smartTag w:uri="urn:schemas-microsoft-com:office:smarttags" w:element="PlaceType">
          <w:r>
            <w:rPr>
              <w:rFonts w:ascii="Arial" w:hAnsi="Arial"/>
              <w:color w:val="000000"/>
              <w:sz w:val="20"/>
              <w:shd w:val="clear" w:color="auto" w:fill="FFFFFF"/>
            </w:rPr>
            <w:t>Lake</w:t>
          </w:r>
        </w:smartTag>
        <w:r>
          <w:rPr>
            <w:rFonts w:ascii="Arial" w:hAnsi="Arial"/>
            <w:color w:val="000000"/>
            <w:sz w:val="20"/>
            <w:shd w:val="clear" w:color="auto" w:fill="FFFFFF"/>
          </w:rPr>
          <w:t xml:space="preserve"> </w:t>
        </w:r>
        <w:smartTag w:uri="urn:schemas-microsoft-com:office:smarttags" w:element="PlaceName">
          <w:r>
            <w:rPr>
              <w:rFonts w:ascii="Arial" w:hAnsi="Arial"/>
              <w:color w:val="000000"/>
              <w:sz w:val="20"/>
              <w:shd w:val="clear" w:color="auto" w:fill="FFFFFF"/>
            </w:rPr>
            <w:t>Constance</w:t>
          </w:r>
        </w:smartTag>
      </w:smartTag>
      <w:r>
        <w:rPr>
          <w:rFonts w:ascii="Arial" w:hAnsi="Arial"/>
          <w:color w:val="000000"/>
          <w:sz w:val="20"/>
          <w:shd w:val="clear" w:color="auto" w:fill="FFFFFF"/>
        </w:rPr>
        <w:t xml:space="preserve"> region, it is based on the collection by the Vorarlberg Regional Museum Association founded in 1857. </w:t>
      </w:r>
      <w:r>
        <w:rPr>
          <w:rFonts w:ascii="Arial" w:hAnsi="Arial"/>
          <w:sz w:val="20"/>
        </w:rPr>
        <w:t>The museum acco</w:t>
      </w:r>
      <w:r>
        <w:rPr>
          <w:rFonts w:ascii="Arial" w:hAnsi="Arial"/>
          <w:sz w:val="20"/>
        </w:rPr>
        <w:t>m</w:t>
      </w:r>
      <w:r>
        <w:rPr>
          <w:rFonts w:ascii="Arial" w:hAnsi="Arial"/>
          <w:sz w:val="20"/>
        </w:rPr>
        <w:t xml:space="preserve">modates some </w:t>
      </w:r>
      <w:r>
        <w:rPr>
          <w:rFonts w:ascii="Arial" w:hAnsi="Arial"/>
          <w:sz w:val="20"/>
          <w:shd w:val="clear" w:color="auto" w:fill="FFFFFF"/>
        </w:rPr>
        <w:t>150,000 exhibits from the fields of art, history, ethnology and archaeology and o</w:t>
      </w:r>
      <w:r>
        <w:rPr>
          <w:rFonts w:ascii="Arial" w:hAnsi="Arial"/>
          <w:sz w:val="20"/>
          <w:shd w:val="clear" w:color="auto" w:fill="FFFFFF"/>
        </w:rPr>
        <w:t>r</w:t>
      </w:r>
      <w:r>
        <w:rPr>
          <w:rFonts w:ascii="Arial" w:hAnsi="Arial"/>
          <w:sz w:val="20"/>
          <w:shd w:val="clear" w:color="auto" w:fill="FFFFFF"/>
        </w:rPr>
        <w:t>ganises special exhibitions on a regular basis.</w:t>
      </w:r>
    </w:p>
    <w:p w:rsidR="003C5B5C" w:rsidRPr="00E610D7" w:rsidRDefault="003C5B5C" w:rsidP="002B5B1A">
      <w:pPr>
        <w:rPr>
          <w:rFonts w:ascii="Arial" w:hAnsi="Arial" w:cs="Arial"/>
          <w:b/>
          <w:sz w:val="20"/>
          <w:szCs w:val="20"/>
        </w:rPr>
      </w:pPr>
    </w:p>
    <w:p w:rsidR="003C5B5C" w:rsidRPr="00E610D7" w:rsidRDefault="003C5B5C" w:rsidP="002B5B1A">
      <w:pPr>
        <w:rPr>
          <w:rFonts w:ascii="Arial" w:hAnsi="Arial" w:cs="Arial"/>
          <w:b/>
          <w:sz w:val="20"/>
          <w:szCs w:val="20"/>
        </w:rPr>
      </w:pPr>
    </w:p>
    <w:p w:rsidR="003C5B5C" w:rsidRPr="00927636" w:rsidRDefault="003C5B5C" w:rsidP="002B5B1A">
      <w:pPr>
        <w:rPr>
          <w:rFonts w:ascii="Arial" w:hAnsi="Arial" w:cs="Arial"/>
          <w:sz w:val="20"/>
          <w:szCs w:val="20"/>
        </w:rPr>
      </w:pPr>
      <w:r>
        <w:rPr>
          <w:rFonts w:ascii="Arial" w:hAnsi="Arial"/>
          <w:b/>
          <w:sz w:val="20"/>
        </w:rPr>
        <w:t>Captions:</w:t>
      </w:r>
    </w:p>
    <w:p w:rsidR="003C5B5C" w:rsidRDefault="003C5B5C" w:rsidP="00FE49D8">
      <w:pPr>
        <w:spacing w:line="360" w:lineRule="auto"/>
        <w:jc w:val="both"/>
        <w:outlineLvl w:val="0"/>
        <w:rPr>
          <w:rFonts w:ascii="Arial" w:hAnsi="Arial" w:cs="Arial"/>
          <w:sz w:val="20"/>
          <w:szCs w:val="20"/>
        </w:rPr>
      </w:pPr>
      <w:r>
        <w:rPr>
          <w:rFonts w:ascii="Arial" w:hAnsi="Arial"/>
          <w:sz w:val="16"/>
        </w:rPr>
        <w:t>(Photo credits: Zumtobel)</w:t>
      </w:r>
    </w:p>
    <w:p w:rsidR="003C5B5C" w:rsidRDefault="003C5B5C" w:rsidP="00BB7CE3">
      <w:pPr>
        <w:ind w:right="23"/>
        <w:rPr>
          <w:rFonts w:ascii="Arial" w:hAnsi="Arial"/>
          <w:sz w:val="20"/>
        </w:rPr>
      </w:pPr>
      <w:r>
        <w:rPr>
          <w:rFonts w:ascii="Arial" w:hAnsi="Arial"/>
          <w:b/>
          <w:sz w:val="20"/>
        </w:rPr>
        <w:t>Caption 1</w:t>
      </w:r>
      <w:r>
        <w:rPr>
          <w:rFonts w:ascii="Arial" w:hAnsi="Arial"/>
          <w:sz w:val="20"/>
        </w:rPr>
        <w:t>: The designers and architects of vorarlberg museum relied on Zumtobel's expertise when it came to presenting some 150 years of history of Vorarlberg.</w:t>
      </w:r>
    </w:p>
    <w:p w:rsidR="003C5B5C" w:rsidRDefault="003C5B5C" w:rsidP="00BB7CE3">
      <w:pPr>
        <w:ind w:right="23"/>
        <w:rPr>
          <w:rFonts w:ascii="Arial" w:hAnsi="Arial" w:cs="Arial"/>
          <w:b/>
          <w:bCs/>
          <w:sz w:val="20"/>
          <w:szCs w:val="20"/>
        </w:rPr>
      </w:pPr>
    </w:p>
    <w:p w:rsidR="003C5B5C" w:rsidRDefault="003C5B5C" w:rsidP="00BB7CE3">
      <w:pPr>
        <w:ind w:right="23"/>
        <w:rPr>
          <w:rFonts w:ascii="Arial" w:hAnsi="Arial" w:cs="Arial"/>
          <w:b/>
          <w:bCs/>
          <w:sz w:val="20"/>
          <w:szCs w:val="20"/>
        </w:rPr>
      </w:pPr>
      <w:r w:rsidRPr="00CD3701">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1.5pt;height:138.75pt">
            <v:imagedata r:id="rId7" o:title=""/>
          </v:shape>
        </w:pict>
      </w:r>
    </w:p>
    <w:p w:rsidR="003C5B5C" w:rsidRDefault="003C5B5C" w:rsidP="00716A74">
      <w:pPr>
        <w:ind w:right="23"/>
        <w:rPr>
          <w:rFonts w:ascii="Arial" w:hAnsi="Arial"/>
          <w:sz w:val="20"/>
          <w:shd w:val="clear" w:color="auto" w:fill="FFFFFF"/>
        </w:rPr>
      </w:pPr>
    </w:p>
    <w:p w:rsidR="003C5B5C" w:rsidRDefault="003C5B5C" w:rsidP="00716A74">
      <w:pPr>
        <w:ind w:right="23"/>
        <w:rPr>
          <w:rFonts w:ascii="Arial" w:hAnsi="Arial" w:cs="Arial"/>
          <w:bCs/>
          <w:sz w:val="16"/>
          <w:szCs w:val="16"/>
        </w:rPr>
      </w:pPr>
    </w:p>
    <w:p w:rsidR="003C5B5C" w:rsidRDefault="003C5B5C" w:rsidP="00F21A34">
      <w:pPr>
        <w:ind w:right="23"/>
        <w:rPr>
          <w:rFonts w:ascii="Arial" w:hAnsi="Arial"/>
          <w:sz w:val="20"/>
        </w:rPr>
      </w:pPr>
      <w:r>
        <w:rPr>
          <w:rFonts w:ascii="Arial" w:hAnsi="Arial"/>
          <w:b/>
          <w:sz w:val="20"/>
        </w:rPr>
        <w:t>Caption 2</w:t>
      </w:r>
      <w:r>
        <w:rPr>
          <w:rFonts w:ascii="Arial" w:hAnsi="Arial"/>
          <w:sz w:val="20"/>
        </w:rPr>
        <w:t>: For illuminating the museum's premises (the show depot) and accent lighting of exhi</w:t>
      </w:r>
      <w:r>
        <w:rPr>
          <w:rFonts w:ascii="Arial" w:hAnsi="Arial"/>
          <w:sz w:val="20"/>
        </w:rPr>
        <w:t>b</w:t>
      </w:r>
      <w:r>
        <w:rPr>
          <w:rFonts w:ascii="Arial" w:hAnsi="Arial"/>
          <w:sz w:val="20"/>
        </w:rPr>
        <w:t xml:space="preserve">its, Zumtobel relies on a combination of wallwashers and LED spotlights. </w:t>
      </w:r>
    </w:p>
    <w:p w:rsidR="003C5B5C" w:rsidRDefault="003C5B5C" w:rsidP="00F21A34">
      <w:pPr>
        <w:ind w:right="23"/>
        <w:rPr>
          <w:rFonts w:ascii="Arial" w:hAnsi="Arial"/>
          <w:sz w:val="20"/>
        </w:rPr>
      </w:pPr>
    </w:p>
    <w:p w:rsidR="003C5B5C" w:rsidRDefault="003C5B5C" w:rsidP="00F21A34">
      <w:pPr>
        <w:ind w:right="23"/>
        <w:rPr>
          <w:rFonts w:ascii="Arial" w:hAnsi="Arial" w:cs="Arial"/>
          <w:bCs/>
          <w:sz w:val="16"/>
          <w:szCs w:val="16"/>
        </w:rPr>
      </w:pPr>
      <w:r w:rsidRPr="00CD3701">
        <w:rPr>
          <w:rFonts w:ascii="Arial" w:hAnsi="Arial" w:cs="Arial"/>
          <w:bCs/>
          <w:sz w:val="20"/>
          <w:szCs w:val="20"/>
          <w:lang w:val="de-AT"/>
        </w:rPr>
        <w:pict>
          <v:shape id="_x0000_i1028" type="#_x0000_t75" style="width:211.5pt;height:138.75pt">
            <v:imagedata r:id="rId8" o:title=""/>
          </v:shape>
        </w:pict>
      </w: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p>
    <w:p w:rsidR="003C5B5C" w:rsidRDefault="003C5B5C" w:rsidP="002B5B1A">
      <w:pPr>
        <w:spacing w:line="360" w:lineRule="auto"/>
        <w:ind w:right="21"/>
        <w:rPr>
          <w:rFonts w:ascii="Arial" w:hAnsi="Arial" w:cs="Arial"/>
          <w:bCs/>
          <w:sz w:val="16"/>
          <w:szCs w:val="16"/>
        </w:rPr>
      </w:pPr>
      <w:r>
        <w:rPr>
          <w:rFonts w:ascii="Arial" w:hAnsi="Arial"/>
          <w:sz w:val="16"/>
        </w:rPr>
        <w:t>For more information, please contact:</w:t>
      </w:r>
    </w:p>
    <w:tbl>
      <w:tblPr>
        <w:tblW w:w="0" w:type="auto"/>
        <w:tblLook w:val="01E0"/>
      </w:tblPr>
      <w:tblGrid>
        <w:gridCol w:w="4644"/>
        <w:gridCol w:w="3292"/>
      </w:tblGrid>
      <w:tr w:rsidR="003C5B5C" w:rsidRPr="00A25E71">
        <w:tc>
          <w:tcPr>
            <w:tcW w:w="4644" w:type="dxa"/>
          </w:tcPr>
          <w:p w:rsidR="003C5B5C" w:rsidRPr="00A25E71" w:rsidRDefault="003C5B5C" w:rsidP="002B5B1A">
            <w:pPr>
              <w:ind w:right="23"/>
              <w:rPr>
                <w:rFonts w:ascii="Arial" w:hAnsi="Arial" w:cs="Arial"/>
                <w:sz w:val="16"/>
                <w:szCs w:val="16"/>
              </w:rPr>
            </w:pPr>
            <w:r>
              <w:rPr>
                <w:rFonts w:ascii="Arial" w:hAnsi="Arial"/>
                <w:sz w:val="16"/>
              </w:rPr>
              <w:t>Zumtobel Lighting GmbH</w:t>
            </w:r>
          </w:p>
          <w:p w:rsidR="003C5B5C" w:rsidRPr="00A25E71" w:rsidRDefault="003C5B5C" w:rsidP="002B5B1A">
            <w:pPr>
              <w:ind w:right="23"/>
              <w:rPr>
                <w:rFonts w:ascii="Arial" w:hAnsi="Arial" w:cs="Arial"/>
                <w:b/>
                <w:sz w:val="16"/>
                <w:szCs w:val="16"/>
              </w:rPr>
            </w:pPr>
            <w:r>
              <w:rPr>
                <w:rFonts w:ascii="Arial" w:hAnsi="Arial"/>
                <w:b/>
                <w:sz w:val="16"/>
              </w:rPr>
              <w:t>Nikolaus Johannson</w:t>
            </w:r>
          </w:p>
          <w:p w:rsidR="003C5B5C" w:rsidRPr="00A25E71" w:rsidRDefault="003C5B5C" w:rsidP="002B5B1A">
            <w:pPr>
              <w:ind w:right="23"/>
              <w:rPr>
                <w:rFonts w:ascii="Arial" w:hAnsi="Arial" w:cs="Arial"/>
                <w:sz w:val="16"/>
                <w:szCs w:val="16"/>
              </w:rPr>
            </w:pPr>
            <w:r>
              <w:rPr>
                <w:rFonts w:ascii="Arial" w:hAnsi="Arial"/>
                <w:sz w:val="16"/>
              </w:rPr>
              <w:t>Head of Brand Communication</w:t>
            </w:r>
          </w:p>
          <w:p w:rsidR="003C5B5C" w:rsidRPr="00F21A34" w:rsidRDefault="003C5B5C" w:rsidP="002B5B1A">
            <w:pPr>
              <w:ind w:right="23"/>
              <w:rPr>
                <w:rFonts w:ascii="Arial" w:hAnsi="Arial" w:cs="Arial"/>
                <w:sz w:val="16"/>
                <w:szCs w:val="16"/>
                <w:lang w:val="de-AT"/>
              </w:rPr>
            </w:pPr>
            <w:r w:rsidRPr="00F21A34">
              <w:rPr>
                <w:rFonts w:ascii="Arial" w:hAnsi="Arial"/>
                <w:sz w:val="16"/>
                <w:lang w:val="de-AT"/>
              </w:rPr>
              <w:t>Schweizer Strasse 30</w:t>
            </w:r>
          </w:p>
          <w:p w:rsidR="003C5B5C" w:rsidRPr="00F21A34" w:rsidRDefault="003C5B5C" w:rsidP="002B5B1A">
            <w:pPr>
              <w:ind w:right="23"/>
              <w:rPr>
                <w:rFonts w:ascii="Arial" w:hAnsi="Arial" w:cs="Arial"/>
                <w:sz w:val="16"/>
                <w:szCs w:val="16"/>
                <w:lang w:val="de-AT"/>
              </w:rPr>
            </w:pPr>
            <w:r w:rsidRPr="00F21A34">
              <w:rPr>
                <w:rFonts w:ascii="Arial" w:hAnsi="Arial"/>
                <w:sz w:val="16"/>
                <w:lang w:val="de-AT"/>
              </w:rPr>
              <w:t>A-6851 Dornbirn</w:t>
            </w:r>
          </w:p>
          <w:p w:rsidR="003C5B5C" w:rsidRPr="00F21A34" w:rsidRDefault="003C5B5C" w:rsidP="002B5B1A">
            <w:pPr>
              <w:ind w:right="23"/>
              <w:rPr>
                <w:rFonts w:ascii="Arial" w:hAnsi="Arial" w:cs="Arial"/>
                <w:sz w:val="16"/>
                <w:szCs w:val="16"/>
                <w:lang w:val="de-AT"/>
              </w:rPr>
            </w:pPr>
          </w:p>
          <w:p w:rsidR="003C5B5C" w:rsidRPr="00F21A34" w:rsidRDefault="003C5B5C" w:rsidP="002B5B1A">
            <w:pPr>
              <w:ind w:right="23"/>
              <w:rPr>
                <w:rFonts w:ascii="Arial" w:hAnsi="Arial" w:cs="Arial"/>
                <w:sz w:val="16"/>
                <w:szCs w:val="16"/>
                <w:lang w:val="de-AT"/>
              </w:rPr>
            </w:pPr>
            <w:r w:rsidRPr="00F21A34">
              <w:rPr>
                <w:rFonts w:ascii="Arial" w:hAnsi="Arial"/>
                <w:sz w:val="16"/>
                <w:lang w:val="de-AT"/>
              </w:rPr>
              <w:t>Tel</w:t>
            </w:r>
            <w:r w:rsidRPr="00F21A34">
              <w:rPr>
                <w:lang w:val="de-AT"/>
              </w:rPr>
              <w:tab/>
            </w:r>
            <w:r w:rsidRPr="00F21A34">
              <w:rPr>
                <w:rFonts w:ascii="Arial" w:hAnsi="Arial"/>
                <w:sz w:val="16"/>
                <w:lang w:val="de-AT"/>
              </w:rPr>
              <w:t>+43-5572-390-26427</w:t>
            </w:r>
          </w:p>
          <w:p w:rsidR="003C5B5C" w:rsidRPr="00F21A34" w:rsidRDefault="003C5B5C" w:rsidP="002B5B1A">
            <w:pPr>
              <w:rPr>
                <w:rFonts w:ascii="Arial" w:hAnsi="Arial" w:cs="Arial"/>
                <w:color w:val="000000"/>
                <w:sz w:val="16"/>
                <w:szCs w:val="16"/>
                <w:lang w:val="de-AT"/>
              </w:rPr>
            </w:pPr>
            <w:r w:rsidRPr="00F21A34">
              <w:rPr>
                <w:rFonts w:ascii="Arial" w:hAnsi="Arial"/>
                <w:sz w:val="16"/>
                <w:lang w:val="de-AT"/>
              </w:rPr>
              <w:t>Mobile</w:t>
            </w:r>
            <w:r w:rsidRPr="00F21A34">
              <w:rPr>
                <w:lang w:val="de-AT"/>
              </w:rPr>
              <w:tab/>
            </w:r>
            <w:r w:rsidRPr="00F21A34">
              <w:rPr>
                <w:rFonts w:ascii="Arial" w:hAnsi="Arial"/>
                <w:sz w:val="16"/>
                <w:lang w:val="de-AT"/>
              </w:rPr>
              <w:t>+43-664-80892-3202</w:t>
            </w:r>
          </w:p>
          <w:p w:rsidR="003C5B5C" w:rsidRPr="00F21A34" w:rsidRDefault="003C5B5C" w:rsidP="002B5B1A">
            <w:pPr>
              <w:ind w:right="23"/>
              <w:rPr>
                <w:rFonts w:ascii="Arial" w:hAnsi="Arial" w:cs="Arial"/>
                <w:sz w:val="16"/>
                <w:szCs w:val="16"/>
                <w:lang w:val="de-AT"/>
              </w:rPr>
            </w:pPr>
            <w:r w:rsidRPr="00F21A34">
              <w:rPr>
                <w:rFonts w:ascii="Arial" w:hAnsi="Arial"/>
                <w:sz w:val="16"/>
                <w:lang w:val="de-AT"/>
              </w:rPr>
              <w:t>Email</w:t>
            </w:r>
            <w:r w:rsidRPr="00F21A34">
              <w:rPr>
                <w:lang w:val="de-AT"/>
              </w:rPr>
              <w:tab/>
            </w:r>
            <w:r w:rsidRPr="00F21A34">
              <w:rPr>
                <w:rFonts w:ascii="Arial" w:hAnsi="Arial"/>
                <w:sz w:val="16"/>
                <w:lang w:val="de-AT"/>
              </w:rPr>
              <w:t>nikolaus.johannson@zumtobel.com</w:t>
            </w:r>
          </w:p>
          <w:p w:rsidR="003C5B5C" w:rsidRPr="00F21A34" w:rsidRDefault="003C5B5C" w:rsidP="002B5B1A">
            <w:pPr>
              <w:ind w:right="23"/>
              <w:rPr>
                <w:rFonts w:ascii="Arial" w:hAnsi="Arial" w:cs="Arial"/>
                <w:sz w:val="16"/>
                <w:szCs w:val="16"/>
                <w:lang w:val="de-AT"/>
              </w:rPr>
            </w:pPr>
          </w:p>
          <w:p w:rsidR="003C5B5C" w:rsidRPr="00A25E71" w:rsidRDefault="003C5B5C" w:rsidP="002B5B1A">
            <w:pPr>
              <w:ind w:right="23"/>
              <w:rPr>
                <w:rFonts w:ascii="Arial" w:hAnsi="Arial" w:cs="Arial"/>
                <w:bCs/>
                <w:sz w:val="16"/>
                <w:szCs w:val="16"/>
              </w:rPr>
            </w:pPr>
            <w:r>
              <w:rPr>
                <w:rFonts w:ascii="Arial" w:hAnsi="Arial"/>
                <w:sz w:val="16"/>
              </w:rPr>
              <w:t>www.zumtobel.com</w:t>
            </w:r>
          </w:p>
        </w:tc>
        <w:tc>
          <w:tcPr>
            <w:tcW w:w="3292" w:type="dxa"/>
          </w:tcPr>
          <w:p w:rsidR="003C5B5C" w:rsidRPr="00A25E71" w:rsidRDefault="003C5B5C" w:rsidP="002B5B1A">
            <w:pPr>
              <w:ind w:right="23"/>
              <w:jc w:val="both"/>
              <w:rPr>
                <w:rFonts w:ascii="Arial" w:hAnsi="Arial" w:cs="Arial"/>
                <w:bCs/>
                <w:sz w:val="16"/>
                <w:szCs w:val="16"/>
              </w:rPr>
            </w:pPr>
          </w:p>
        </w:tc>
      </w:tr>
      <w:tr w:rsidR="003C5B5C" w:rsidRPr="00A25E71">
        <w:tc>
          <w:tcPr>
            <w:tcW w:w="4644" w:type="dxa"/>
          </w:tcPr>
          <w:p w:rsidR="003C5B5C" w:rsidRPr="00A25E71" w:rsidRDefault="003C5B5C" w:rsidP="002B5B1A">
            <w:pPr>
              <w:ind w:right="23"/>
              <w:rPr>
                <w:rFonts w:ascii="Arial" w:hAnsi="Arial" w:cs="Arial"/>
                <w:sz w:val="16"/>
                <w:szCs w:val="16"/>
              </w:rPr>
            </w:pPr>
          </w:p>
        </w:tc>
        <w:tc>
          <w:tcPr>
            <w:tcW w:w="3292" w:type="dxa"/>
          </w:tcPr>
          <w:p w:rsidR="003C5B5C" w:rsidRPr="00A25E71" w:rsidRDefault="003C5B5C" w:rsidP="002B5B1A">
            <w:pPr>
              <w:ind w:right="23"/>
              <w:jc w:val="both"/>
              <w:rPr>
                <w:rFonts w:ascii="Arial" w:hAnsi="Arial" w:cs="Arial"/>
                <w:bCs/>
                <w:sz w:val="16"/>
                <w:szCs w:val="16"/>
              </w:rPr>
            </w:pPr>
          </w:p>
        </w:tc>
      </w:tr>
    </w:tbl>
    <w:p w:rsidR="003C5B5C" w:rsidRDefault="003C5B5C" w:rsidP="002B5B1A">
      <w:pPr>
        <w:autoSpaceDE w:val="0"/>
        <w:autoSpaceDN w:val="0"/>
        <w:adjustRightInd w:val="0"/>
        <w:spacing w:line="360" w:lineRule="auto"/>
        <w:jc w:val="both"/>
        <w:rPr>
          <w:rFonts w:ascii="Arial" w:hAnsi="Arial" w:cs="Arial"/>
          <w:sz w:val="22"/>
          <w:szCs w:val="22"/>
        </w:rPr>
      </w:pPr>
    </w:p>
    <w:p w:rsidR="003C5B5C" w:rsidRPr="0042369D" w:rsidRDefault="003C5B5C" w:rsidP="002B5B1A">
      <w:pPr>
        <w:spacing w:after="120"/>
        <w:jc w:val="both"/>
        <w:rPr>
          <w:rFonts w:ascii="Arial" w:hAnsi="Arial" w:cs="Arial"/>
          <w:b/>
          <w:sz w:val="16"/>
          <w:szCs w:val="16"/>
        </w:rPr>
      </w:pPr>
      <w:r>
        <w:rPr>
          <w:rFonts w:ascii="Arial" w:hAnsi="Arial"/>
          <w:b/>
          <w:sz w:val="16"/>
        </w:rPr>
        <w:t>About Zumtobel</w:t>
      </w:r>
    </w:p>
    <w:p w:rsidR="003C5B5C" w:rsidRPr="0042369D" w:rsidRDefault="003C5B5C" w:rsidP="002B5B1A">
      <w:pPr>
        <w:autoSpaceDE w:val="0"/>
        <w:autoSpaceDN w:val="0"/>
        <w:adjustRightInd w:val="0"/>
        <w:jc w:val="both"/>
        <w:rPr>
          <w:rFonts w:ascii="Arial" w:hAnsi="Arial" w:cs="Arial"/>
          <w:sz w:val="16"/>
          <w:szCs w:val="16"/>
        </w:rPr>
      </w:pPr>
      <w:r>
        <w:rPr>
          <w:rFonts w:ascii="Arial" w:hAnsi="Arial"/>
          <w:sz w:val="16"/>
        </w:rPr>
        <w:t>Zumtobel is a leading international supplier of integral lighting solutions that enable people to experience the interplay of light and architecture. As a leader in innovation, the luminaire manufacturer provides a comprehensive range of high-quality luminaires and lighting management systems for the most varied application areas of professional interior lighting – inclu</w:t>
      </w:r>
      <w:r>
        <w:rPr>
          <w:rFonts w:ascii="Arial" w:hAnsi="Arial"/>
          <w:sz w:val="16"/>
        </w:rPr>
        <w:t>d</w:t>
      </w:r>
      <w:r>
        <w:rPr>
          <w:rFonts w:ascii="Arial" w:hAnsi="Arial"/>
          <w:sz w:val="16"/>
        </w:rPr>
        <w:t>ing offices and educational facilities, presentation and retail, hotels and wellness, health and care, art and culture as well as industry and engineering. Zumtobel is a brand of Zumtobel AG with its head office in Dornbirn, Vorarlberg (</w:t>
      </w:r>
      <w:smartTag w:uri="urn:schemas-microsoft-com:office:smarttags" w:element="country-region">
        <w:r>
          <w:rPr>
            <w:rFonts w:ascii="Arial" w:hAnsi="Arial"/>
            <w:sz w:val="16"/>
          </w:rPr>
          <w:t>Austria</w:t>
        </w:r>
      </w:smartTag>
      <w:r>
        <w:rPr>
          <w:rFonts w:ascii="Arial" w:hAnsi="Arial"/>
          <w:sz w:val="16"/>
        </w:rPr>
        <w:t>).</w:t>
      </w:r>
    </w:p>
    <w:p w:rsidR="003C5B5C" w:rsidRDefault="003C5B5C" w:rsidP="002B5B1A">
      <w:pPr>
        <w:rPr>
          <w:rFonts w:ascii="Arial" w:hAnsi="Arial" w:cs="Arial"/>
          <w:sz w:val="16"/>
          <w:szCs w:val="16"/>
        </w:rPr>
      </w:pPr>
    </w:p>
    <w:p w:rsidR="003C5B5C" w:rsidRPr="00215196" w:rsidRDefault="003C5B5C" w:rsidP="009E202B">
      <w:pPr>
        <w:spacing w:line="360" w:lineRule="auto"/>
        <w:jc w:val="right"/>
        <w:rPr>
          <w:rFonts w:ascii="Arial" w:hAnsi="Arial" w:cs="Arial"/>
          <w:sz w:val="16"/>
          <w:szCs w:val="16"/>
        </w:rPr>
      </w:pPr>
      <w:r>
        <w:rPr>
          <w:rFonts w:ascii="Arial" w:hAnsi="Arial"/>
          <w:b/>
          <w:sz w:val="20"/>
        </w:rPr>
        <w:t>Zumtobel. The Light.</w:t>
      </w:r>
    </w:p>
    <w:sectPr w:rsidR="003C5B5C" w:rsidRPr="00215196" w:rsidSect="002B5B1A">
      <w:headerReference w:type="default" r:id="rId9"/>
      <w:footerReference w:type="default" r:id="rId10"/>
      <w:pgSz w:w="11900" w:h="16840"/>
      <w:pgMar w:top="1418" w:right="1701"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B5C" w:rsidRDefault="003C5B5C">
      <w:r>
        <w:separator/>
      </w:r>
    </w:p>
  </w:endnote>
  <w:endnote w:type="continuationSeparator" w:id="1">
    <w:p w:rsidR="003C5B5C" w:rsidRDefault="003C5B5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B5C" w:rsidRPr="00F04900" w:rsidRDefault="003C5B5C" w:rsidP="002B5B1A">
    <w:pPr>
      <w:pStyle w:val="Footer"/>
      <w:jc w:val="right"/>
      <w:rPr>
        <w:rFonts w:ascii="Arial" w:hAnsi="Arial" w:cs="Arial"/>
        <w:sz w:val="16"/>
        <w:szCs w:val="16"/>
      </w:rPr>
    </w:pPr>
    <w:r>
      <w:rPr>
        <w:rStyle w:val="PageNumber"/>
        <w:rFonts w:ascii="Arial" w:hAnsi="Arial"/>
        <w:sz w:val="16"/>
      </w:rPr>
      <w:t xml:space="preserve">Page </w:t>
    </w:r>
    <w:r>
      <w:rPr>
        <w:rStyle w:val="PageNumber"/>
        <w:rFonts w:ascii="Arial" w:hAnsi="Arial" w:cs="Arial"/>
        <w:sz w:val="16"/>
        <w:szCs w:val="16"/>
      </w:rPr>
      <w:fldChar w:fldCharType="begin"/>
    </w:r>
    <w:r>
      <w:rPr>
        <w:rStyle w:val="PageNumber"/>
        <w:rFonts w:ascii="Arial" w:hAnsi="Arial" w:cs="Arial"/>
        <w:sz w:val="16"/>
        <w:szCs w:val="16"/>
      </w:rPr>
      <w:instrText>PAGE</w:instrText>
    </w:r>
    <w:r>
      <w:rPr>
        <w:rStyle w:val="PageNumber"/>
        <w:rFonts w:ascii="Arial" w:hAnsi="Arial" w:cs="Arial"/>
        <w:sz w:val="16"/>
        <w:szCs w:val="16"/>
      </w:rPr>
      <w:fldChar w:fldCharType="separate"/>
    </w:r>
    <w:r>
      <w:rPr>
        <w:rStyle w:val="PageNumber"/>
        <w:rFonts w:ascii="Arial" w:hAnsi="Arial" w:cs="Arial"/>
        <w:noProof/>
        <w:sz w:val="16"/>
        <w:szCs w:val="16"/>
      </w:rPr>
      <w:t>3</w:t>
    </w:r>
    <w:r>
      <w:rPr>
        <w:rStyle w:val="PageNumber"/>
        <w:rFonts w:ascii="Arial" w:hAnsi="Arial" w:cs="Arial"/>
        <w:sz w:val="16"/>
        <w:szCs w:val="16"/>
      </w:rPr>
      <w:fldChar w:fldCharType="end"/>
    </w:r>
    <w:r>
      <w:rPr>
        <w:rStyle w:val="PageNumber"/>
        <w:rFonts w:ascii="Arial" w:hAnsi="Arial"/>
        <w:sz w:val="16"/>
      </w:rPr>
      <w:t xml:space="preserve"> / </w:t>
    </w:r>
    <w:r>
      <w:rPr>
        <w:rStyle w:val="PageNumber"/>
        <w:rFonts w:ascii="Arial" w:hAnsi="Arial" w:cs="Arial"/>
        <w:sz w:val="16"/>
        <w:szCs w:val="16"/>
      </w:rPr>
      <w:fldChar w:fldCharType="begin"/>
    </w:r>
    <w:r>
      <w:rPr>
        <w:rStyle w:val="PageNumber"/>
        <w:rFonts w:ascii="Arial" w:hAnsi="Arial" w:cs="Arial"/>
        <w:sz w:val="16"/>
        <w:szCs w:val="16"/>
      </w:rPr>
      <w:instrText>NUMPAGES</w:instrText>
    </w:r>
    <w:r>
      <w:rPr>
        <w:rStyle w:val="PageNumber"/>
        <w:rFonts w:ascii="Arial" w:hAnsi="Arial" w:cs="Arial"/>
        <w:sz w:val="16"/>
        <w:szCs w:val="16"/>
      </w:rPr>
      <w:fldChar w:fldCharType="separate"/>
    </w:r>
    <w:r>
      <w:rPr>
        <w:rStyle w:val="PageNumber"/>
        <w:rFonts w:ascii="Arial" w:hAnsi="Arial" w:cs="Arial"/>
        <w:noProof/>
        <w:sz w:val="16"/>
        <w:szCs w:val="16"/>
      </w:rPr>
      <w:t>4</w:t>
    </w:r>
    <w:r>
      <w:rPr>
        <w:rStyle w:val="PageNumber"/>
        <w:rFonts w:ascii="Arial" w:hAnsi="Arial" w:cs="Arial"/>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B5C" w:rsidRDefault="003C5B5C">
      <w:r>
        <w:separator/>
      </w:r>
    </w:p>
  </w:footnote>
  <w:footnote w:type="continuationSeparator" w:id="1">
    <w:p w:rsidR="003C5B5C" w:rsidRDefault="003C5B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B5C" w:rsidRDefault="003C5B5C" w:rsidP="002B5B1A">
    <w:pPr>
      <w:pStyle w:val="Heade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6" type="#_x0000_t75" alt="Logo_Zumtobel_pos_144" style="width:110.25pt;height:18.75pt;visibility:visible">
          <v:imagedata r:id="rId1" o:title=""/>
        </v:shape>
      </w:pict>
    </w:r>
  </w:p>
  <w:p w:rsidR="003C5B5C" w:rsidRDefault="003C5B5C" w:rsidP="002B5B1A">
    <w:pPr>
      <w:pStyle w:val="Header"/>
      <w:jc w:val="right"/>
    </w:pPr>
  </w:p>
  <w:p w:rsidR="003C5B5C" w:rsidRDefault="003C5B5C" w:rsidP="002B5B1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15DCD"/>
    <w:multiLevelType w:val="multilevel"/>
    <w:tmpl w:val="9C7CA9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6162E9"/>
    <w:multiLevelType w:val="multilevel"/>
    <w:tmpl w:val="BA12F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B557270"/>
    <w:multiLevelType w:val="hybridMultilevel"/>
    <w:tmpl w:val="1D281186"/>
    <w:lvl w:ilvl="0" w:tplc="D2B02446">
      <w:numFmt w:val="bullet"/>
      <w:lvlText w:val="-"/>
      <w:lvlJc w:val="left"/>
      <w:pPr>
        <w:ind w:left="420" w:hanging="360"/>
      </w:pPr>
      <w:rPr>
        <w:rFonts w:ascii="Arial" w:eastAsia="Times New Roman" w:hAnsi="Arial" w:hint="default"/>
      </w:rPr>
    </w:lvl>
    <w:lvl w:ilvl="1" w:tplc="04070003" w:tentative="1">
      <w:start w:val="1"/>
      <w:numFmt w:val="bullet"/>
      <w:lvlText w:val="o"/>
      <w:lvlJc w:val="left"/>
      <w:pPr>
        <w:ind w:left="1140" w:hanging="360"/>
      </w:pPr>
      <w:rPr>
        <w:rFonts w:ascii="Courier New" w:hAnsi="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
    <w:nsid w:val="55C93C27"/>
    <w:multiLevelType w:val="multilevel"/>
    <w:tmpl w:val="D03AB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4973A4B"/>
    <w:multiLevelType w:val="multilevel"/>
    <w:tmpl w:val="369E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6617409"/>
    <w:multiLevelType w:val="multilevel"/>
    <w:tmpl w:val="BA52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0000"/>
  <w:defaultTabStop w:val="708"/>
  <w:autoHyphenation/>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0C5E"/>
    <w:rsid w:val="00000AC2"/>
    <w:rsid w:val="00012474"/>
    <w:rsid w:val="00017212"/>
    <w:rsid w:val="00025F4B"/>
    <w:rsid w:val="000349F6"/>
    <w:rsid w:val="00045925"/>
    <w:rsid w:val="00050E4B"/>
    <w:rsid w:val="0005220C"/>
    <w:rsid w:val="00054313"/>
    <w:rsid w:val="0005493B"/>
    <w:rsid w:val="00055146"/>
    <w:rsid w:val="00057FCB"/>
    <w:rsid w:val="0008742E"/>
    <w:rsid w:val="00093A7A"/>
    <w:rsid w:val="00095302"/>
    <w:rsid w:val="000C5A3E"/>
    <w:rsid w:val="000D2587"/>
    <w:rsid w:val="000D2C66"/>
    <w:rsid w:val="000E7C39"/>
    <w:rsid w:val="000F7DF0"/>
    <w:rsid w:val="001004C1"/>
    <w:rsid w:val="0011296E"/>
    <w:rsid w:val="00115083"/>
    <w:rsid w:val="00135C21"/>
    <w:rsid w:val="00153D96"/>
    <w:rsid w:val="0016372F"/>
    <w:rsid w:val="00167CBF"/>
    <w:rsid w:val="00195DF5"/>
    <w:rsid w:val="001A0871"/>
    <w:rsid w:val="001A0E89"/>
    <w:rsid w:val="001B3867"/>
    <w:rsid w:val="001B7D1A"/>
    <w:rsid w:val="001C2DC2"/>
    <w:rsid w:val="001C371F"/>
    <w:rsid w:val="001D187F"/>
    <w:rsid w:val="001D5715"/>
    <w:rsid w:val="001F32D6"/>
    <w:rsid w:val="00204730"/>
    <w:rsid w:val="00214677"/>
    <w:rsid w:val="002149A7"/>
    <w:rsid w:val="00215196"/>
    <w:rsid w:val="00224028"/>
    <w:rsid w:val="00243EB8"/>
    <w:rsid w:val="00245D5A"/>
    <w:rsid w:val="00247F8C"/>
    <w:rsid w:val="00272A2F"/>
    <w:rsid w:val="00276377"/>
    <w:rsid w:val="00290C5E"/>
    <w:rsid w:val="002A76B2"/>
    <w:rsid w:val="002B5B1A"/>
    <w:rsid w:val="002C14FB"/>
    <w:rsid w:val="002D0C3F"/>
    <w:rsid w:val="002D51BF"/>
    <w:rsid w:val="002F6760"/>
    <w:rsid w:val="00313EA0"/>
    <w:rsid w:val="00332924"/>
    <w:rsid w:val="00337E19"/>
    <w:rsid w:val="003464B7"/>
    <w:rsid w:val="003500A0"/>
    <w:rsid w:val="003710F3"/>
    <w:rsid w:val="0038019E"/>
    <w:rsid w:val="00397734"/>
    <w:rsid w:val="003A4176"/>
    <w:rsid w:val="003B7CE9"/>
    <w:rsid w:val="003C5B5C"/>
    <w:rsid w:val="003D7566"/>
    <w:rsid w:val="003E2EDD"/>
    <w:rsid w:val="003E31C8"/>
    <w:rsid w:val="003F2DFF"/>
    <w:rsid w:val="0042369D"/>
    <w:rsid w:val="00436F10"/>
    <w:rsid w:val="004453F3"/>
    <w:rsid w:val="00446DD9"/>
    <w:rsid w:val="0047191D"/>
    <w:rsid w:val="0048273A"/>
    <w:rsid w:val="004A0DF9"/>
    <w:rsid w:val="004A6403"/>
    <w:rsid w:val="004C38FA"/>
    <w:rsid w:val="004D41DE"/>
    <w:rsid w:val="004D485E"/>
    <w:rsid w:val="004D5B50"/>
    <w:rsid w:val="004E0A8C"/>
    <w:rsid w:val="004E313B"/>
    <w:rsid w:val="004F33B7"/>
    <w:rsid w:val="004F77FD"/>
    <w:rsid w:val="00504C8C"/>
    <w:rsid w:val="00512109"/>
    <w:rsid w:val="005213C9"/>
    <w:rsid w:val="005312E5"/>
    <w:rsid w:val="00552D24"/>
    <w:rsid w:val="00555A62"/>
    <w:rsid w:val="00555BCC"/>
    <w:rsid w:val="00583FB4"/>
    <w:rsid w:val="005D7797"/>
    <w:rsid w:val="0060214C"/>
    <w:rsid w:val="00620303"/>
    <w:rsid w:val="00623A33"/>
    <w:rsid w:val="0063609E"/>
    <w:rsid w:val="00640B7F"/>
    <w:rsid w:val="00666FF2"/>
    <w:rsid w:val="006736D3"/>
    <w:rsid w:val="00682027"/>
    <w:rsid w:val="00686643"/>
    <w:rsid w:val="006A3705"/>
    <w:rsid w:val="006B26F0"/>
    <w:rsid w:val="006C369F"/>
    <w:rsid w:val="006D332C"/>
    <w:rsid w:val="006E7810"/>
    <w:rsid w:val="00716A74"/>
    <w:rsid w:val="0072244C"/>
    <w:rsid w:val="00724B7F"/>
    <w:rsid w:val="0072758F"/>
    <w:rsid w:val="00727F59"/>
    <w:rsid w:val="00740C35"/>
    <w:rsid w:val="007413C9"/>
    <w:rsid w:val="007423AD"/>
    <w:rsid w:val="007512C9"/>
    <w:rsid w:val="007566F5"/>
    <w:rsid w:val="0078124E"/>
    <w:rsid w:val="007B053E"/>
    <w:rsid w:val="007B7A16"/>
    <w:rsid w:val="007C0758"/>
    <w:rsid w:val="007D14CC"/>
    <w:rsid w:val="007D5F8B"/>
    <w:rsid w:val="007E6965"/>
    <w:rsid w:val="007F68D0"/>
    <w:rsid w:val="007F79DB"/>
    <w:rsid w:val="00801BE2"/>
    <w:rsid w:val="00801C05"/>
    <w:rsid w:val="00810D72"/>
    <w:rsid w:val="00843BBC"/>
    <w:rsid w:val="008459C5"/>
    <w:rsid w:val="008519ED"/>
    <w:rsid w:val="00854F5E"/>
    <w:rsid w:val="0087192B"/>
    <w:rsid w:val="00873DCF"/>
    <w:rsid w:val="00884828"/>
    <w:rsid w:val="00885355"/>
    <w:rsid w:val="008A3550"/>
    <w:rsid w:val="008E4979"/>
    <w:rsid w:val="008F2B38"/>
    <w:rsid w:val="008F2D3D"/>
    <w:rsid w:val="008F6F31"/>
    <w:rsid w:val="009261EB"/>
    <w:rsid w:val="00927636"/>
    <w:rsid w:val="009505B4"/>
    <w:rsid w:val="00961EF3"/>
    <w:rsid w:val="00967B38"/>
    <w:rsid w:val="00982775"/>
    <w:rsid w:val="009C41EB"/>
    <w:rsid w:val="009D1935"/>
    <w:rsid w:val="009E202B"/>
    <w:rsid w:val="00A00767"/>
    <w:rsid w:val="00A10C0E"/>
    <w:rsid w:val="00A1117A"/>
    <w:rsid w:val="00A24228"/>
    <w:rsid w:val="00A25E71"/>
    <w:rsid w:val="00A477C1"/>
    <w:rsid w:val="00A65AEC"/>
    <w:rsid w:val="00A74861"/>
    <w:rsid w:val="00A97764"/>
    <w:rsid w:val="00AC157A"/>
    <w:rsid w:val="00AD13A0"/>
    <w:rsid w:val="00AD6D4C"/>
    <w:rsid w:val="00AF47CC"/>
    <w:rsid w:val="00AF65F3"/>
    <w:rsid w:val="00B0303C"/>
    <w:rsid w:val="00B32EE5"/>
    <w:rsid w:val="00B40FDF"/>
    <w:rsid w:val="00B43EE0"/>
    <w:rsid w:val="00B44BFA"/>
    <w:rsid w:val="00B51DAB"/>
    <w:rsid w:val="00B61087"/>
    <w:rsid w:val="00B73A61"/>
    <w:rsid w:val="00B90874"/>
    <w:rsid w:val="00BB7CE3"/>
    <w:rsid w:val="00BC0525"/>
    <w:rsid w:val="00BC2F2B"/>
    <w:rsid w:val="00BD6E2F"/>
    <w:rsid w:val="00C01A3B"/>
    <w:rsid w:val="00C13667"/>
    <w:rsid w:val="00C137BC"/>
    <w:rsid w:val="00C21352"/>
    <w:rsid w:val="00C51044"/>
    <w:rsid w:val="00CA041E"/>
    <w:rsid w:val="00CA5B57"/>
    <w:rsid w:val="00CB5B70"/>
    <w:rsid w:val="00CD3701"/>
    <w:rsid w:val="00CD3725"/>
    <w:rsid w:val="00CE1488"/>
    <w:rsid w:val="00D065D9"/>
    <w:rsid w:val="00D0703F"/>
    <w:rsid w:val="00D11715"/>
    <w:rsid w:val="00D20758"/>
    <w:rsid w:val="00D438C8"/>
    <w:rsid w:val="00D6575C"/>
    <w:rsid w:val="00D71C96"/>
    <w:rsid w:val="00D7724C"/>
    <w:rsid w:val="00DA19FC"/>
    <w:rsid w:val="00DB21B5"/>
    <w:rsid w:val="00DB5766"/>
    <w:rsid w:val="00DD167D"/>
    <w:rsid w:val="00DD48CD"/>
    <w:rsid w:val="00DD4A90"/>
    <w:rsid w:val="00DE0FD9"/>
    <w:rsid w:val="00DE5EE5"/>
    <w:rsid w:val="00DF19FB"/>
    <w:rsid w:val="00DF6B4A"/>
    <w:rsid w:val="00DF6EA5"/>
    <w:rsid w:val="00E33AE7"/>
    <w:rsid w:val="00E5451E"/>
    <w:rsid w:val="00E610D7"/>
    <w:rsid w:val="00E73647"/>
    <w:rsid w:val="00E8793C"/>
    <w:rsid w:val="00E9394C"/>
    <w:rsid w:val="00EC3799"/>
    <w:rsid w:val="00F04900"/>
    <w:rsid w:val="00F14F9A"/>
    <w:rsid w:val="00F21A34"/>
    <w:rsid w:val="00F41D54"/>
    <w:rsid w:val="00F47E91"/>
    <w:rsid w:val="00F65B2D"/>
    <w:rsid w:val="00F87626"/>
    <w:rsid w:val="00FA08DF"/>
    <w:rsid w:val="00FE49D8"/>
    <w:rsid w:val="00FF5EC6"/>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AT" w:eastAsia="de-A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DC2"/>
    <w:rPr>
      <w:sz w:val="24"/>
      <w:szCs w:val="24"/>
      <w:lang w:val="en-GB" w:eastAsia="en-GB"/>
    </w:rPr>
  </w:style>
  <w:style w:type="paragraph" w:styleId="Heading4">
    <w:name w:val="heading 4"/>
    <w:basedOn w:val="Normal"/>
    <w:link w:val="Heading4Char"/>
    <w:uiPriority w:val="99"/>
    <w:qFormat/>
    <w:rsid w:val="0078124E"/>
    <w:pPr>
      <w:spacing w:before="100" w:beforeAutospacing="1" w:after="100" w:afterAutospacing="1"/>
      <w:outlineLvl w:val="3"/>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78124E"/>
    <w:rPr>
      <w:rFonts w:cs="Times New Roman"/>
      <w:b/>
      <w:bCs/>
      <w:sz w:val="24"/>
      <w:szCs w:val="24"/>
    </w:rPr>
  </w:style>
  <w:style w:type="paragraph" w:styleId="Header">
    <w:name w:val="header"/>
    <w:basedOn w:val="Normal"/>
    <w:link w:val="HeaderChar"/>
    <w:uiPriority w:val="99"/>
    <w:rsid w:val="0078124E"/>
    <w:pPr>
      <w:tabs>
        <w:tab w:val="center" w:pos="4536"/>
        <w:tab w:val="right" w:pos="9072"/>
      </w:tabs>
    </w:pPr>
  </w:style>
  <w:style w:type="character" w:customStyle="1" w:styleId="HeaderChar">
    <w:name w:val="Header Char"/>
    <w:basedOn w:val="DefaultParagraphFont"/>
    <w:link w:val="Header"/>
    <w:uiPriority w:val="99"/>
    <w:semiHidden/>
    <w:locked/>
    <w:rsid w:val="007D5F8B"/>
    <w:rPr>
      <w:rFonts w:cs="Times New Roman"/>
      <w:sz w:val="24"/>
      <w:szCs w:val="24"/>
      <w:lang w:val="en-GB" w:eastAsia="en-GB"/>
    </w:rPr>
  </w:style>
  <w:style w:type="paragraph" w:styleId="Footer">
    <w:name w:val="footer"/>
    <w:basedOn w:val="Normal"/>
    <w:link w:val="FooterChar"/>
    <w:uiPriority w:val="99"/>
    <w:rsid w:val="0078124E"/>
    <w:pPr>
      <w:tabs>
        <w:tab w:val="center" w:pos="4536"/>
        <w:tab w:val="right" w:pos="9072"/>
      </w:tabs>
    </w:pPr>
  </w:style>
  <w:style w:type="character" w:customStyle="1" w:styleId="FooterChar">
    <w:name w:val="Footer Char"/>
    <w:basedOn w:val="DefaultParagraphFont"/>
    <w:link w:val="Footer"/>
    <w:uiPriority w:val="99"/>
    <w:semiHidden/>
    <w:locked/>
    <w:rsid w:val="007D5F8B"/>
    <w:rPr>
      <w:rFonts w:cs="Times New Roman"/>
      <w:sz w:val="24"/>
      <w:szCs w:val="24"/>
      <w:lang w:val="en-GB" w:eastAsia="en-GB"/>
    </w:rPr>
  </w:style>
  <w:style w:type="character" w:styleId="PageNumber">
    <w:name w:val="page number"/>
    <w:basedOn w:val="DefaultParagraphFont"/>
    <w:uiPriority w:val="99"/>
    <w:rsid w:val="0078124E"/>
    <w:rPr>
      <w:rFonts w:cs="Times New Roman"/>
    </w:rPr>
  </w:style>
  <w:style w:type="character" w:styleId="Hyperlink">
    <w:name w:val="Hyperlink"/>
    <w:basedOn w:val="DefaultParagraphFont"/>
    <w:uiPriority w:val="99"/>
    <w:rsid w:val="0078124E"/>
    <w:rPr>
      <w:rFonts w:cs="Times New Roman"/>
      <w:color w:val="0000FF"/>
      <w:u w:val="single"/>
    </w:rPr>
  </w:style>
  <w:style w:type="table" w:styleId="TableGrid">
    <w:name w:val="Table Grid"/>
    <w:basedOn w:val="TableNormal"/>
    <w:uiPriority w:val="99"/>
    <w:rsid w:val="0078124E"/>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7812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5F8B"/>
    <w:rPr>
      <w:rFonts w:cs="Times New Roman"/>
      <w:sz w:val="2"/>
      <w:lang w:val="en-GB" w:eastAsia="en-GB"/>
    </w:rPr>
  </w:style>
  <w:style w:type="character" w:styleId="CommentReference">
    <w:name w:val="annotation reference"/>
    <w:basedOn w:val="DefaultParagraphFont"/>
    <w:uiPriority w:val="99"/>
    <w:semiHidden/>
    <w:rsid w:val="0078124E"/>
    <w:rPr>
      <w:rFonts w:cs="Times New Roman"/>
      <w:sz w:val="16"/>
      <w:szCs w:val="16"/>
    </w:rPr>
  </w:style>
  <w:style w:type="paragraph" w:styleId="CommentText">
    <w:name w:val="annotation text"/>
    <w:basedOn w:val="Normal"/>
    <w:link w:val="CommentTextChar"/>
    <w:uiPriority w:val="99"/>
    <w:semiHidden/>
    <w:rsid w:val="0078124E"/>
    <w:rPr>
      <w:sz w:val="20"/>
      <w:szCs w:val="20"/>
    </w:rPr>
  </w:style>
  <w:style w:type="character" w:customStyle="1" w:styleId="CommentTextChar">
    <w:name w:val="Comment Text Char"/>
    <w:basedOn w:val="DefaultParagraphFont"/>
    <w:link w:val="CommentText"/>
    <w:uiPriority w:val="99"/>
    <w:semiHidden/>
    <w:locked/>
    <w:rsid w:val="007D5F8B"/>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8124E"/>
    <w:rPr>
      <w:b/>
      <w:bCs/>
    </w:rPr>
  </w:style>
  <w:style w:type="character" w:customStyle="1" w:styleId="CommentSubjectChar">
    <w:name w:val="Comment Subject Char"/>
    <w:basedOn w:val="CommentTextChar"/>
    <w:link w:val="CommentSubject"/>
    <w:uiPriority w:val="99"/>
    <w:semiHidden/>
    <w:locked/>
    <w:rsid w:val="007D5F8B"/>
    <w:rPr>
      <w:b/>
      <w:bCs/>
    </w:rPr>
  </w:style>
  <w:style w:type="paragraph" w:styleId="NormalWeb">
    <w:name w:val="Normal (Web)"/>
    <w:basedOn w:val="Normal"/>
    <w:uiPriority w:val="99"/>
    <w:rsid w:val="0078124E"/>
    <w:pPr>
      <w:spacing w:before="360" w:after="100" w:afterAutospacing="1"/>
    </w:pPr>
  </w:style>
  <w:style w:type="character" w:styleId="Strong">
    <w:name w:val="Strong"/>
    <w:basedOn w:val="DefaultParagraphFont"/>
    <w:uiPriority w:val="99"/>
    <w:qFormat/>
    <w:rsid w:val="0078124E"/>
    <w:rPr>
      <w:rFonts w:cs="Times New Roman"/>
      <w:b/>
      <w:bCs/>
    </w:rPr>
  </w:style>
  <w:style w:type="character" w:customStyle="1" w:styleId="cssproductsspanlexigraphcontent1">
    <w:name w:val="css_products_span_lexigraph_content1"/>
    <w:basedOn w:val="DefaultParagraphFont"/>
    <w:uiPriority w:val="99"/>
    <w:rsid w:val="0078124E"/>
    <w:rPr>
      <w:rFonts w:cs="Times New Roman"/>
      <w:vanish/>
    </w:rPr>
  </w:style>
  <w:style w:type="character" w:customStyle="1" w:styleId="ecatdescription">
    <w:name w:val="ecat_description"/>
    <w:basedOn w:val="DefaultParagraphFont"/>
    <w:uiPriority w:val="99"/>
    <w:rsid w:val="0078124E"/>
    <w:rPr>
      <w:rFonts w:cs="Times New Roman"/>
    </w:rPr>
  </w:style>
  <w:style w:type="character" w:customStyle="1" w:styleId="apple-converted-space">
    <w:name w:val="apple-converted-space"/>
    <w:basedOn w:val="DefaultParagraphFont"/>
    <w:uiPriority w:val="99"/>
    <w:rsid w:val="0078124E"/>
    <w:rPr>
      <w:rFonts w:cs="Times New Roman"/>
    </w:rPr>
  </w:style>
</w:styles>
</file>

<file path=word/webSettings.xml><?xml version="1.0" encoding="utf-8"?>
<w:webSettings xmlns:r="http://schemas.openxmlformats.org/officeDocument/2006/relationships" xmlns:w="http://schemas.openxmlformats.org/wordprocessingml/2006/main">
  <w:divs>
    <w:div w:id="791560464">
      <w:marLeft w:val="0"/>
      <w:marRight w:val="0"/>
      <w:marTop w:val="0"/>
      <w:marBottom w:val="0"/>
      <w:divBdr>
        <w:top w:val="none" w:sz="0" w:space="0" w:color="auto"/>
        <w:left w:val="none" w:sz="0" w:space="0" w:color="auto"/>
        <w:bottom w:val="none" w:sz="0" w:space="0" w:color="auto"/>
        <w:right w:val="none" w:sz="0" w:space="0" w:color="auto"/>
      </w:divBdr>
      <w:divsChild>
        <w:div w:id="791560475">
          <w:marLeft w:val="-7425"/>
          <w:marRight w:val="0"/>
          <w:marTop w:val="0"/>
          <w:marBottom w:val="0"/>
          <w:divBdr>
            <w:top w:val="none" w:sz="0" w:space="0" w:color="auto"/>
            <w:left w:val="none" w:sz="0" w:space="0" w:color="auto"/>
            <w:bottom w:val="none" w:sz="0" w:space="0" w:color="auto"/>
            <w:right w:val="none" w:sz="0" w:space="0" w:color="auto"/>
          </w:divBdr>
          <w:divsChild>
            <w:div w:id="791560486">
              <w:marLeft w:val="750"/>
              <w:marRight w:val="0"/>
              <w:marTop w:val="1950"/>
              <w:marBottom w:val="0"/>
              <w:divBdr>
                <w:top w:val="none" w:sz="0" w:space="0" w:color="auto"/>
                <w:left w:val="none" w:sz="0" w:space="0" w:color="auto"/>
                <w:bottom w:val="none" w:sz="0" w:space="0" w:color="auto"/>
                <w:right w:val="none" w:sz="0" w:space="0" w:color="auto"/>
              </w:divBdr>
              <w:divsChild>
                <w:div w:id="791560484">
                  <w:marLeft w:val="0"/>
                  <w:marRight w:val="0"/>
                  <w:marTop w:val="0"/>
                  <w:marBottom w:val="450"/>
                  <w:divBdr>
                    <w:top w:val="none" w:sz="0" w:space="0" w:color="auto"/>
                    <w:left w:val="none" w:sz="0" w:space="0" w:color="auto"/>
                    <w:bottom w:val="none" w:sz="0" w:space="0" w:color="auto"/>
                    <w:right w:val="none" w:sz="0" w:space="0" w:color="auto"/>
                  </w:divBdr>
                  <w:divsChild>
                    <w:div w:id="791560522">
                      <w:marLeft w:val="0"/>
                      <w:marRight w:val="0"/>
                      <w:marTop w:val="0"/>
                      <w:marBottom w:val="0"/>
                      <w:divBdr>
                        <w:top w:val="none" w:sz="0" w:space="0" w:color="auto"/>
                        <w:left w:val="none" w:sz="0" w:space="0" w:color="auto"/>
                        <w:bottom w:val="none" w:sz="0" w:space="0" w:color="auto"/>
                        <w:right w:val="none" w:sz="0" w:space="0" w:color="auto"/>
                      </w:divBdr>
                      <w:divsChild>
                        <w:div w:id="791560495">
                          <w:marLeft w:val="0"/>
                          <w:marRight w:val="0"/>
                          <w:marTop w:val="0"/>
                          <w:marBottom w:val="0"/>
                          <w:divBdr>
                            <w:top w:val="none" w:sz="0" w:space="0" w:color="auto"/>
                            <w:left w:val="none" w:sz="0" w:space="0" w:color="auto"/>
                            <w:bottom w:val="none" w:sz="0" w:space="0" w:color="auto"/>
                            <w:right w:val="none" w:sz="0" w:space="0" w:color="auto"/>
                          </w:divBdr>
                          <w:divsChild>
                            <w:div w:id="791560470">
                              <w:marLeft w:val="0"/>
                              <w:marRight w:val="0"/>
                              <w:marTop w:val="0"/>
                              <w:marBottom w:val="0"/>
                              <w:divBdr>
                                <w:top w:val="none" w:sz="0" w:space="0" w:color="auto"/>
                                <w:left w:val="none" w:sz="0" w:space="0" w:color="auto"/>
                                <w:bottom w:val="none" w:sz="0" w:space="0" w:color="auto"/>
                                <w:right w:val="none" w:sz="0" w:space="0" w:color="auto"/>
                              </w:divBdr>
                              <w:divsChild>
                                <w:div w:id="7915604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791560471">
      <w:marLeft w:val="0"/>
      <w:marRight w:val="0"/>
      <w:marTop w:val="0"/>
      <w:marBottom w:val="0"/>
      <w:divBdr>
        <w:top w:val="none" w:sz="0" w:space="0" w:color="auto"/>
        <w:left w:val="none" w:sz="0" w:space="0" w:color="auto"/>
        <w:bottom w:val="none" w:sz="0" w:space="0" w:color="auto"/>
        <w:right w:val="none" w:sz="0" w:space="0" w:color="auto"/>
      </w:divBdr>
      <w:divsChild>
        <w:div w:id="791560530">
          <w:marLeft w:val="-3713"/>
          <w:marRight w:val="0"/>
          <w:marTop w:val="0"/>
          <w:marBottom w:val="0"/>
          <w:divBdr>
            <w:top w:val="none" w:sz="0" w:space="0" w:color="auto"/>
            <w:left w:val="none" w:sz="0" w:space="0" w:color="auto"/>
            <w:bottom w:val="none" w:sz="0" w:space="0" w:color="auto"/>
            <w:right w:val="none" w:sz="0" w:space="0" w:color="auto"/>
          </w:divBdr>
          <w:divsChild>
            <w:div w:id="791560466">
              <w:marLeft w:val="375"/>
              <w:marRight w:val="0"/>
              <w:marTop w:val="975"/>
              <w:marBottom w:val="0"/>
              <w:divBdr>
                <w:top w:val="none" w:sz="0" w:space="0" w:color="auto"/>
                <w:left w:val="none" w:sz="0" w:space="0" w:color="auto"/>
                <w:bottom w:val="none" w:sz="0" w:space="0" w:color="auto"/>
                <w:right w:val="none" w:sz="0" w:space="0" w:color="auto"/>
              </w:divBdr>
              <w:divsChild>
                <w:div w:id="791560504">
                  <w:marLeft w:val="0"/>
                  <w:marRight w:val="0"/>
                  <w:marTop w:val="0"/>
                  <w:marBottom w:val="225"/>
                  <w:divBdr>
                    <w:top w:val="none" w:sz="0" w:space="0" w:color="auto"/>
                    <w:left w:val="none" w:sz="0" w:space="0" w:color="auto"/>
                    <w:bottom w:val="none" w:sz="0" w:space="0" w:color="auto"/>
                    <w:right w:val="none" w:sz="0" w:space="0" w:color="auto"/>
                  </w:divBdr>
                  <w:divsChild>
                    <w:div w:id="791560477">
                      <w:marLeft w:val="0"/>
                      <w:marRight w:val="0"/>
                      <w:marTop w:val="0"/>
                      <w:marBottom w:val="0"/>
                      <w:divBdr>
                        <w:top w:val="none" w:sz="0" w:space="0" w:color="auto"/>
                        <w:left w:val="none" w:sz="0" w:space="0" w:color="auto"/>
                        <w:bottom w:val="none" w:sz="0" w:space="0" w:color="auto"/>
                        <w:right w:val="none" w:sz="0" w:space="0" w:color="auto"/>
                      </w:divBdr>
                      <w:divsChild>
                        <w:div w:id="791560482">
                          <w:marLeft w:val="0"/>
                          <w:marRight w:val="0"/>
                          <w:marTop w:val="0"/>
                          <w:marBottom w:val="0"/>
                          <w:divBdr>
                            <w:top w:val="none" w:sz="0" w:space="0" w:color="auto"/>
                            <w:left w:val="none" w:sz="0" w:space="0" w:color="auto"/>
                            <w:bottom w:val="none" w:sz="0" w:space="0" w:color="auto"/>
                            <w:right w:val="none" w:sz="0" w:space="0" w:color="auto"/>
                          </w:divBdr>
                          <w:divsChild>
                            <w:div w:id="791560458">
                              <w:marLeft w:val="0"/>
                              <w:marRight w:val="0"/>
                              <w:marTop w:val="0"/>
                              <w:marBottom w:val="0"/>
                              <w:divBdr>
                                <w:top w:val="none" w:sz="0" w:space="0" w:color="auto"/>
                                <w:left w:val="none" w:sz="0" w:space="0" w:color="auto"/>
                                <w:bottom w:val="none" w:sz="0" w:space="0" w:color="auto"/>
                                <w:right w:val="none" w:sz="0" w:space="0" w:color="auto"/>
                              </w:divBdr>
                              <w:divsChild>
                                <w:div w:id="7915605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791560474">
      <w:marLeft w:val="0"/>
      <w:marRight w:val="0"/>
      <w:marTop w:val="0"/>
      <w:marBottom w:val="0"/>
      <w:divBdr>
        <w:top w:val="none" w:sz="0" w:space="0" w:color="auto"/>
        <w:left w:val="none" w:sz="0" w:space="0" w:color="auto"/>
        <w:bottom w:val="none" w:sz="0" w:space="0" w:color="auto"/>
        <w:right w:val="none" w:sz="0" w:space="0" w:color="auto"/>
      </w:divBdr>
      <w:divsChild>
        <w:div w:id="791560462">
          <w:marLeft w:val="-7425"/>
          <w:marRight w:val="0"/>
          <w:marTop w:val="0"/>
          <w:marBottom w:val="0"/>
          <w:divBdr>
            <w:top w:val="none" w:sz="0" w:space="0" w:color="auto"/>
            <w:left w:val="none" w:sz="0" w:space="0" w:color="auto"/>
            <w:bottom w:val="none" w:sz="0" w:space="0" w:color="auto"/>
            <w:right w:val="none" w:sz="0" w:space="0" w:color="auto"/>
          </w:divBdr>
          <w:divsChild>
            <w:div w:id="791560490">
              <w:marLeft w:val="750"/>
              <w:marRight w:val="0"/>
              <w:marTop w:val="1950"/>
              <w:marBottom w:val="0"/>
              <w:divBdr>
                <w:top w:val="none" w:sz="0" w:space="0" w:color="auto"/>
                <w:left w:val="none" w:sz="0" w:space="0" w:color="auto"/>
                <w:bottom w:val="none" w:sz="0" w:space="0" w:color="auto"/>
                <w:right w:val="none" w:sz="0" w:space="0" w:color="auto"/>
              </w:divBdr>
              <w:divsChild>
                <w:div w:id="791560468">
                  <w:marLeft w:val="0"/>
                  <w:marRight w:val="300"/>
                  <w:marTop w:val="0"/>
                  <w:marBottom w:val="0"/>
                  <w:divBdr>
                    <w:top w:val="none" w:sz="0" w:space="0" w:color="auto"/>
                    <w:left w:val="none" w:sz="0" w:space="0" w:color="auto"/>
                    <w:bottom w:val="none" w:sz="0" w:space="0" w:color="auto"/>
                    <w:right w:val="none" w:sz="0" w:space="0" w:color="auto"/>
                  </w:divBdr>
                  <w:divsChild>
                    <w:div w:id="791560500">
                      <w:marLeft w:val="0"/>
                      <w:marRight w:val="0"/>
                      <w:marTop w:val="0"/>
                      <w:marBottom w:val="0"/>
                      <w:divBdr>
                        <w:top w:val="none" w:sz="0" w:space="0" w:color="auto"/>
                        <w:left w:val="none" w:sz="0" w:space="0" w:color="auto"/>
                        <w:bottom w:val="none" w:sz="0" w:space="0" w:color="auto"/>
                        <w:right w:val="none" w:sz="0" w:space="0" w:color="auto"/>
                      </w:divBdr>
                      <w:divsChild>
                        <w:div w:id="791560506">
                          <w:marLeft w:val="0"/>
                          <w:marRight w:val="0"/>
                          <w:marTop w:val="0"/>
                          <w:marBottom w:val="0"/>
                          <w:divBdr>
                            <w:top w:val="none" w:sz="0" w:space="0" w:color="auto"/>
                            <w:left w:val="none" w:sz="0" w:space="0" w:color="auto"/>
                            <w:bottom w:val="none" w:sz="0" w:space="0" w:color="auto"/>
                            <w:right w:val="none" w:sz="0" w:space="0" w:color="auto"/>
                          </w:divBdr>
                          <w:divsChild>
                            <w:div w:id="791560502">
                              <w:marLeft w:val="1500"/>
                              <w:marRight w:val="0"/>
                              <w:marTop w:val="390"/>
                              <w:marBottom w:val="0"/>
                              <w:divBdr>
                                <w:top w:val="none" w:sz="0" w:space="0" w:color="auto"/>
                                <w:left w:val="none" w:sz="0" w:space="0" w:color="auto"/>
                                <w:bottom w:val="none" w:sz="0" w:space="0" w:color="auto"/>
                                <w:right w:val="none" w:sz="0" w:space="0" w:color="auto"/>
                              </w:divBdr>
                              <w:divsChild>
                                <w:div w:id="791560469">
                                  <w:marLeft w:val="0"/>
                                  <w:marRight w:val="0"/>
                                  <w:marTop w:val="0"/>
                                  <w:marBottom w:val="0"/>
                                  <w:divBdr>
                                    <w:top w:val="none" w:sz="0" w:space="0" w:color="auto"/>
                                    <w:left w:val="none" w:sz="0" w:space="0" w:color="auto"/>
                                    <w:bottom w:val="none" w:sz="0" w:space="0" w:color="auto"/>
                                    <w:right w:val="none" w:sz="0" w:space="0" w:color="auto"/>
                                  </w:divBdr>
                                  <w:divsChild>
                                    <w:div w:id="791560528">
                                      <w:marLeft w:val="0"/>
                                      <w:marRight w:val="120"/>
                                      <w:marTop w:val="0"/>
                                      <w:marBottom w:val="0"/>
                                      <w:divBdr>
                                        <w:top w:val="none" w:sz="0" w:space="0" w:color="auto"/>
                                        <w:left w:val="none" w:sz="0" w:space="0" w:color="auto"/>
                                        <w:bottom w:val="none" w:sz="0" w:space="0" w:color="auto"/>
                                        <w:right w:val="none" w:sz="0" w:space="0" w:color="auto"/>
                                      </w:divBdr>
                                      <w:divsChild>
                                        <w:div w:id="791560533">
                                          <w:marLeft w:val="0"/>
                                          <w:marRight w:val="0"/>
                                          <w:marTop w:val="0"/>
                                          <w:marBottom w:val="0"/>
                                          <w:divBdr>
                                            <w:top w:val="none" w:sz="0" w:space="0" w:color="auto"/>
                                            <w:left w:val="none" w:sz="0" w:space="0" w:color="auto"/>
                                            <w:bottom w:val="dotted" w:sz="6" w:space="0" w:color="999999"/>
                                            <w:right w:val="none" w:sz="0" w:space="0" w:color="auto"/>
                                          </w:divBdr>
                                        </w:div>
                                      </w:divsChild>
                                    </w:div>
                                  </w:divsChild>
                                </w:div>
                              </w:divsChild>
                            </w:div>
                          </w:divsChild>
                        </w:div>
                      </w:divsChild>
                    </w:div>
                  </w:divsChild>
                </w:div>
              </w:divsChild>
            </w:div>
          </w:divsChild>
        </w:div>
      </w:divsChild>
    </w:div>
    <w:div w:id="791560497">
      <w:marLeft w:val="0"/>
      <w:marRight w:val="0"/>
      <w:marTop w:val="0"/>
      <w:marBottom w:val="0"/>
      <w:divBdr>
        <w:top w:val="none" w:sz="0" w:space="0" w:color="auto"/>
        <w:left w:val="none" w:sz="0" w:space="0" w:color="auto"/>
        <w:bottom w:val="none" w:sz="0" w:space="0" w:color="auto"/>
        <w:right w:val="none" w:sz="0" w:space="0" w:color="auto"/>
      </w:divBdr>
      <w:divsChild>
        <w:div w:id="791560520">
          <w:marLeft w:val="-7425"/>
          <w:marRight w:val="0"/>
          <w:marTop w:val="0"/>
          <w:marBottom w:val="0"/>
          <w:divBdr>
            <w:top w:val="none" w:sz="0" w:space="0" w:color="auto"/>
            <w:left w:val="none" w:sz="0" w:space="0" w:color="auto"/>
            <w:bottom w:val="none" w:sz="0" w:space="0" w:color="auto"/>
            <w:right w:val="none" w:sz="0" w:space="0" w:color="auto"/>
          </w:divBdr>
          <w:divsChild>
            <w:div w:id="791560536">
              <w:marLeft w:val="750"/>
              <w:marRight w:val="0"/>
              <w:marTop w:val="1950"/>
              <w:marBottom w:val="0"/>
              <w:divBdr>
                <w:top w:val="none" w:sz="0" w:space="0" w:color="auto"/>
                <w:left w:val="none" w:sz="0" w:space="0" w:color="auto"/>
                <w:bottom w:val="none" w:sz="0" w:space="0" w:color="auto"/>
                <w:right w:val="none" w:sz="0" w:space="0" w:color="auto"/>
              </w:divBdr>
              <w:divsChild>
                <w:div w:id="791560485">
                  <w:marLeft w:val="0"/>
                  <w:marRight w:val="300"/>
                  <w:marTop w:val="0"/>
                  <w:marBottom w:val="0"/>
                  <w:divBdr>
                    <w:top w:val="none" w:sz="0" w:space="0" w:color="auto"/>
                    <w:left w:val="none" w:sz="0" w:space="0" w:color="auto"/>
                    <w:bottom w:val="none" w:sz="0" w:space="0" w:color="auto"/>
                    <w:right w:val="none" w:sz="0" w:space="0" w:color="auto"/>
                  </w:divBdr>
                  <w:divsChild>
                    <w:div w:id="791560492">
                      <w:marLeft w:val="0"/>
                      <w:marRight w:val="0"/>
                      <w:marTop w:val="0"/>
                      <w:marBottom w:val="0"/>
                      <w:divBdr>
                        <w:top w:val="none" w:sz="0" w:space="0" w:color="auto"/>
                        <w:left w:val="none" w:sz="0" w:space="0" w:color="auto"/>
                        <w:bottom w:val="none" w:sz="0" w:space="0" w:color="auto"/>
                        <w:right w:val="none" w:sz="0" w:space="0" w:color="auto"/>
                      </w:divBdr>
                      <w:divsChild>
                        <w:div w:id="791560499">
                          <w:marLeft w:val="0"/>
                          <w:marRight w:val="0"/>
                          <w:marTop w:val="0"/>
                          <w:marBottom w:val="0"/>
                          <w:divBdr>
                            <w:top w:val="none" w:sz="0" w:space="0" w:color="auto"/>
                            <w:left w:val="none" w:sz="0" w:space="0" w:color="auto"/>
                            <w:bottom w:val="none" w:sz="0" w:space="0" w:color="auto"/>
                            <w:right w:val="none" w:sz="0" w:space="0" w:color="auto"/>
                          </w:divBdr>
                          <w:divsChild>
                            <w:div w:id="791560463">
                              <w:marLeft w:val="1500"/>
                              <w:marRight w:val="0"/>
                              <w:marTop w:val="390"/>
                              <w:marBottom w:val="0"/>
                              <w:divBdr>
                                <w:top w:val="none" w:sz="0" w:space="0" w:color="auto"/>
                                <w:left w:val="none" w:sz="0" w:space="0" w:color="auto"/>
                                <w:bottom w:val="none" w:sz="0" w:space="0" w:color="auto"/>
                                <w:right w:val="none" w:sz="0" w:space="0" w:color="auto"/>
                              </w:divBdr>
                              <w:divsChild>
                                <w:div w:id="791560488">
                                  <w:marLeft w:val="0"/>
                                  <w:marRight w:val="0"/>
                                  <w:marTop w:val="0"/>
                                  <w:marBottom w:val="0"/>
                                  <w:divBdr>
                                    <w:top w:val="none" w:sz="0" w:space="0" w:color="auto"/>
                                    <w:left w:val="none" w:sz="0" w:space="0" w:color="auto"/>
                                    <w:bottom w:val="none" w:sz="0" w:space="0" w:color="auto"/>
                                    <w:right w:val="none" w:sz="0" w:space="0" w:color="auto"/>
                                  </w:divBdr>
                                  <w:divsChild>
                                    <w:div w:id="791560460">
                                      <w:marLeft w:val="0"/>
                                      <w:marRight w:val="120"/>
                                      <w:marTop w:val="0"/>
                                      <w:marBottom w:val="0"/>
                                      <w:divBdr>
                                        <w:top w:val="none" w:sz="0" w:space="0" w:color="auto"/>
                                        <w:left w:val="none" w:sz="0" w:space="0" w:color="auto"/>
                                        <w:bottom w:val="none" w:sz="0" w:space="0" w:color="auto"/>
                                        <w:right w:val="none" w:sz="0" w:space="0" w:color="auto"/>
                                      </w:divBdr>
                                      <w:divsChild>
                                        <w:div w:id="791560493">
                                          <w:marLeft w:val="0"/>
                                          <w:marRight w:val="0"/>
                                          <w:marTop w:val="0"/>
                                          <w:marBottom w:val="0"/>
                                          <w:divBdr>
                                            <w:top w:val="none" w:sz="0" w:space="0" w:color="auto"/>
                                            <w:left w:val="none" w:sz="0" w:space="0" w:color="auto"/>
                                            <w:bottom w:val="dotted" w:sz="6" w:space="0" w:color="999999"/>
                                            <w:right w:val="none" w:sz="0" w:space="0" w:color="auto"/>
                                          </w:divBdr>
                                        </w:div>
                                      </w:divsChild>
                                    </w:div>
                                  </w:divsChild>
                                </w:div>
                              </w:divsChild>
                            </w:div>
                          </w:divsChild>
                        </w:div>
                      </w:divsChild>
                    </w:div>
                  </w:divsChild>
                </w:div>
              </w:divsChild>
            </w:div>
          </w:divsChild>
        </w:div>
      </w:divsChild>
    </w:div>
    <w:div w:id="791560501">
      <w:marLeft w:val="0"/>
      <w:marRight w:val="0"/>
      <w:marTop w:val="0"/>
      <w:marBottom w:val="0"/>
      <w:divBdr>
        <w:top w:val="none" w:sz="0" w:space="0" w:color="auto"/>
        <w:left w:val="none" w:sz="0" w:space="0" w:color="auto"/>
        <w:bottom w:val="none" w:sz="0" w:space="0" w:color="auto"/>
        <w:right w:val="none" w:sz="0" w:space="0" w:color="auto"/>
      </w:divBdr>
      <w:divsChild>
        <w:div w:id="791560473">
          <w:marLeft w:val="-7425"/>
          <w:marRight w:val="0"/>
          <w:marTop w:val="0"/>
          <w:marBottom w:val="0"/>
          <w:divBdr>
            <w:top w:val="none" w:sz="0" w:space="0" w:color="auto"/>
            <w:left w:val="none" w:sz="0" w:space="0" w:color="auto"/>
            <w:bottom w:val="none" w:sz="0" w:space="0" w:color="auto"/>
            <w:right w:val="none" w:sz="0" w:space="0" w:color="auto"/>
          </w:divBdr>
          <w:divsChild>
            <w:div w:id="791560478">
              <w:marLeft w:val="750"/>
              <w:marRight w:val="0"/>
              <w:marTop w:val="1950"/>
              <w:marBottom w:val="0"/>
              <w:divBdr>
                <w:top w:val="none" w:sz="0" w:space="0" w:color="auto"/>
                <w:left w:val="none" w:sz="0" w:space="0" w:color="auto"/>
                <w:bottom w:val="none" w:sz="0" w:space="0" w:color="auto"/>
                <w:right w:val="none" w:sz="0" w:space="0" w:color="auto"/>
              </w:divBdr>
              <w:divsChild>
                <w:div w:id="791560516">
                  <w:marLeft w:val="0"/>
                  <w:marRight w:val="300"/>
                  <w:marTop w:val="0"/>
                  <w:marBottom w:val="0"/>
                  <w:divBdr>
                    <w:top w:val="none" w:sz="0" w:space="0" w:color="auto"/>
                    <w:left w:val="none" w:sz="0" w:space="0" w:color="auto"/>
                    <w:bottom w:val="none" w:sz="0" w:space="0" w:color="auto"/>
                    <w:right w:val="none" w:sz="0" w:space="0" w:color="auto"/>
                  </w:divBdr>
                  <w:divsChild>
                    <w:div w:id="791560519">
                      <w:marLeft w:val="0"/>
                      <w:marRight w:val="0"/>
                      <w:marTop w:val="0"/>
                      <w:marBottom w:val="0"/>
                      <w:divBdr>
                        <w:top w:val="none" w:sz="0" w:space="0" w:color="auto"/>
                        <w:left w:val="none" w:sz="0" w:space="0" w:color="auto"/>
                        <w:bottom w:val="none" w:sz="0" w:space="0" w:color="auto"/>
                        <w:right w:val="none" w:sz="0" w:space="0" w:color="auto"/>
                      </w:divBdr>
                      <w:divsChild>
                        <w:div w:id="791560480">
                          <w:marLeft w:val="0"/>
                          <w:marRight w:val="0"/>
                          <w:marTop w:val="0"/>
                          <w:marBottom w:val="0"/>
                          <w:divBdr>
                            <w:top w:val="none" w:sz="0" w:space="0" w:color="auto"/>
                            <w:left w:val="none" w:sz="0" w:space="0" w:color="auto"/>
                            <w:bottom w:val="none" w:sz="0" w:space="0" w:color="auto"/>
                            <w:right w:val="none" w:sz="0" w:space="0" w:color="auto"/>
                          </w:divBdr>
                          <w:divsChild>
                            <w:div w:id="791560472">
                              <w:marLeft w:val="1500"/>
                              <w:marRight w:val="0"/>
                              <w:marTop w:val="390"/>
                              <w:marBottom w:val="0"/>
                              <w:divBdr>
                                <w:top w:val="none" w:sz="0" w:space="0" w:color="auto"/>
                                <w:left w:val="none" w:sz="0" w:space="0" w:color="auto"/>
                                <w:bottom w:val="none" w:sz="0" w:space="0" w:color="auto"/>
                                <w:right w:val="none" w:sz="0" w:space="0" w:color="auto"/>
                              </w:divBdr>
                              <w:divsChild>
                                <w:div w:id="791560518">
                                  <w:marLeft w:val="0"/>
                                  <w:marRight w:val="0"/>
                                  <w:marTop w:val="0"/>
                                  <w:marBottom w:val="0"/>
                                  <w:divBdr>
                                    <w:top w:val="none" w:sz="0" w:space="0" w:color="auto"/>
                                    <w:left w:val="none" w:sz="0" w:space="0" w:color="auto"/>
                                    <w:bottom w:val="none" w:sz="0" w:space="0" w:color="auto"/>
                                    <w:right w:val="none" w:sz="0" w:space="0" w:color="auto"/>
                                  </w:divBdr>
                                  <w:divsChild>
                                    <w:div w:id="791560479">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1560508">
      <w:marLeft w:val="0"/>
      <w:marRight w:val="0"/>
      <w:marTop w:val="0"/>
      <w:marBottom w:val="0"/>
      <w:divBdr>
        <w:top w:val="none" w:sz="0" w:space="0" w:color="auto"/>
        <w:left w:val="none" w:sz="0" w:space="0" w:color="auto"/>
        <w:bottom w:val="none" w:sz="0" w:space="0" w:color="auto"/>
        <w:right w:val="none" w:sz="0" w:space="0" w:color="auto"/>
      </w:divBdr>
      <w:divsChild>
        <w:div w:id="791560527">
          <w:marLeft w:val="-3713"/>
          <w:marRight w:val="0"/>
          <w:marTop w:val="0"/>
          <w:marBottom w:val="0"/>
          <w:divBdr>
            <w:top w:val="none" w:sz="0" w:space="0" w:color="auto"/>
            <w:left w:val="none" w:sz="0" w:space="0" w:color="auto"/>
            <w:bottom w:val="none" w:sz="0" w:space="0" w:color="auto"/>
            <w:right w:val="none" w:sz="0" w:space="0" w:color="auto"/>
          </w:divBdr>
          <w:divsChild>
            <w:div w:id="791560514">
              <w:marLeft w:val="375"/>
              <w:marRight w:val="0"/>
              <w:marTop w:val="975"/>
              <w:marBottom w:val="0"/>
              <w:divBdr>
                <w:top w:val="none" w:sz="0" w:space="0" w:color="auto"/>
                <w:left w:val="none" w:sz="0" w:space="0" w:color="auto"/>
                <w:bottom w:val="none" w:sz="0" w:space="0" w:color="auto"/>
                <w:right w:val="none" w:sz="0" w:space="0" w:color="auto"/>
              </w:divBdr>
              <w:divsChild>
                <w:div w:id="791560511">
                  <w:marLeft w:val="0"/>
                  <w:marRight w:val="0"/>
                  <w:marTop w:val="0"/>
                  <w:marBottom w:val="225"/>
                  <w:divBdr>
                    <w:top w:val="none" w:sz="0" w:space="0" w:color="auto"/>
                    <w:left w:val="none" w:sz="0" w:space="0" w:color="auto"/>
                    <w:bottom w:val="none" w:sz="0" w:space="0" w:color="auto"/>
                    <w:right w:val="none" w:sz="0" w:space="0" w:color="auto"/>
                  </w:divBdr>
                  <w:divsChild>
                    <w:div w:id="791560487">
                      <w:marLeft w:val="0"/>
                      <w:marRight w:val="0"/>
                      <w:marTop w:val="0"/>
                      <w:marBottom w:val="0"/>
                      <w:divBdr>
                        <w:top w:val="none" w:sz="0" w:space="0" w:color="auto"/>
                        <w:left w:val="none" w:sz="0" w:space="0" w:color="auto"/>
                        <w:bottom w:val="none" w:sz="0" w:space="0" w:color="auto"/>
                        <w:right w:val="none" w:sz="0" w:space="0" w:color="auto"/>
                      </w:divBdr>
                      <w:divsChild>
                        <w:div w:id="791560455">
                          <w:marLeft w:val="0"/>
                          <w:marRight w:val="0"/>
                          <w:marTop w:val="0"/>
                          <w:marBottom w:val="0"/>
                          <w:divBdr>
                            <w:top w:val="none" w:sz="0" w:space="0" w:color="auto"/>
                            <w:left w:val="none" w:sz="0" w:space="0" w:color="auto"/>
                            <w:bottom w:val="none" w:sz="0" w:space="0" w:color="auto"/>
                            <w:right w:val="none" w:sz="0" w:space="0" w:color="auto"/>
                          </w:divBdr>
                          <w:divsChild>
                            <w:div w:id="791560491">
                              <w:marLeft w:val="0"/>
                              <w:marRight w:val="0"/>
                              <w:marTop w:val="0"/>
                              <w:marBottom w:val="0"/>
                              <w:divBdr>
                                <w:top w:val="none" w:sz="0" w:space="0" w:color="auto"/>
                                <w:left w:val="none" w:sz="0" w:space="0" w:color="auto"/>
                                <w:bottom w:val="none" w:sz="0" w:space="0" w:color="auto"/>
                                <w:right w:val="none" w:sz="0" w:space="0" w:color="auto"/>
                              </w:divBdr>
                              <w:divsChild>
                                <w:div w:id="7915604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791560513">
      <w:marLeft w:val="0"/>
      <w:marRight w:val="0"/>
      <w:marTop w:val="0"/>
      <w:marBottom w:val="0"/>
      <w:divBdr>
        <w:top w:val="none" w:sz="0" w:space="0" w:color="auto"/>
        <w:left w:val="none" w:sz="0" w:space="0" w:color="auto"/>
        <w:bottom w:val="none" w:sz="0" w:space="0" w:color="auto"/>
        <w:right w:val="none" w:sz="0" w:space="0" w:color="auto"/>
      </w:divBdr>
      <w:divsChild>
        <w:div w:id="791560521">
          <w:marLeft w:val="0"/>
          <w:marRight w:val="0"/>
          <w:marTop w:val="0"/>
          <w:marBottom w:val="0"/>
          <w:divBdr>
            <w:top w:val="none" w:sz="0" w:space="0" w:color="auto"/>
            <w:left w:val="none" w:sz="0" w:space="0" w:color="auto"/>
            <w:bottom w:val="dotted" w:sz="6" w:space="0" w:color="999999"/>
            <w:right w:val="none" w:sz="0" w:space="0" w:color="auto"/>
          </w:divBdr>
        </w:div>
      </w:divsChild>
    </w:div>
    <w:div w:id="791560523">
      <w:marLeft w:val="0"/>
      <w:marRight w:val="0"/>
      <w:marTop w:val="0"/>
      <w:marBottom w:val="0"/>
      <w:divBdr>
        <w:top w:val="none" w:sz="0" w:space="0" w:color="auto"/>
        <w:left w:val="none" w:sz="0" w:space="0" w:color="auto"/>
        <w:bottom w:val="none" w:sz="0" w:space="0" w:color="auto"/>
        <w:right w:val="none" w:sz="0" w:space="0" w:color="auto"/>
      </w:divBdr>
      <w:divsChild>
        <w:div w:id="791560465">
          <w:marLeft w:val="-7425"/>
          <w:marRight w:val="0"/>
          <w:marTop w:val="0"/>
          <w:marBottom w:val="0"/>
          <w:divBdr>
            <w:top w:val="none" w:sz="0" w:space="0" w:color="auto"/>
            <w:left w:val="none" w:sz="0" w:space="0" w:color="auto"/>
            <w:bottom w:val="none" w:sz="0" w:space="0" w:color="auto"/>
            <w:right w:val="none" w:sz="0" w:space="0" w:color="auto"/>
          </w:divBdr>
          <w:divsChild>
            <w:div w:id="791560457">
              <w:marLeft w:val="750"/>
              <w:marRight w:val="0"/>
              <w:marTop w:val="1950"/>
              <w:marBottom w:val="0"/>
              <w:divBdr>
                <w:top w:val="none" w:sz="0" w:space="0" w:color="auto"/>
                <w:left w:val="none" w:sz="0" w:space="0" w:color="auto"/>
                <w:bottom w:val="none" w:sz="0" w:space="0" w:color="auto"/>
                <w:right w:val="none" w:sz="0" w:space="0" w:color="auto"/>
              </w:divBdr>
              <w:divsChild>
                <w:div w:id="791560517">
                  <w:marLeft w:val="0"/>
                  <w:marRight w:val="300"/>
                  <w:marTop w:val="0"/>
                  <w:marBottom w:val="0"/>
                  <w:divBdr>
                    <w:top w:val="none" w:sz="0" w:space="0" w:color="auto"/>
                    <w:left w:val="none" w:sz="0" w:space="0" w:color="auto"/>
                    <w:bottom w:val="none" w:sz="0" w:space="0" w:color="auto"/>
                    <w:right w:val="none" w:sz="0" w:space="0" w:color="auto"/>
                  </w:divBdr>
                  <w:divsChild>
                    <w:div w:id="791560526">
                      <w:marLeft w:val="0"/>
                      <w:marRight w:val="0"/>
                      <w:marTop w:val="0"/>
                      <w:marBottom w:val="0"/>
                      <w:divBdr>
                        <w:top w:val="none" w:sz="0" w:space="0" w:color="auto"/>
                        <w:left w:val="none" w:sz="0" w:space="0" w:color="auto"/>
                        <w:bottom w:val="none" w:sz="0" w:space="0" w:color="auto"/>
                        <w:right w:val="none" w:sz="0" w:space="0" w:color="auto"/>
                      </w:divBdr>
                      <w:divsChild>
                        <w:div w:id="791560510">
                          <w:marLeft w:val="0"/>
                          <w:marRight w:val="0"/>
                          <w:marTop w:val="0"/>
                          <w:marBottom w:val="0"/>
                          <w:divBdr>
                            <w:top w:val="none" w:sz="0" w:space="0" w:color="auto"/>
                            <w:left w:val="none" w:sz="0" w:space="0" w:color="auto"/>
                            <w:bottom w:val="none" w:sz="0" w:space="0" w:color="auto"/>
                            <w:right w:val="none" w:sz="0" w:space="0" w:color="auto"/>
                          </w:divBdr>
                          <w:divsChild>
                            <w:div w:id="791560537">
                              <w:marLeft w:val="1500"/>
                              <w:marRight w:val="0"/>
                              <w:marTop w:val="390"/>
                              <w:marBottom w:val="0"/>
                              <w:divBdr>
                                <w:top w:val="none" w:sz="0" w:space="0" w:color="auto"/>
                                <w:left w:val="none" w:sz="0" w:space="0" w:color="auto"/>
                                <w:bottom w:val="none" w:sz="0" w:space="0" w:color="auto"/>
                                <w:right w:val="none" w:sz="0" w:space="0" w:color="auto"/>
                              </w:divBdr>
                              <w:divsChild>
                                <w:div w:id="791560531">
                                  <w:marLeft w:val="0"/>
                                  <w:marRight w:val="0"/>
                                  <w:marTop w:val="0"/>
                                  <w:marBottom w:val="0"/>
                                  <w:divBdr>
                                    <w:top w:val="none" w:sz="0" w:space="0" w:color="auto"/>
                                    <w:left w:val="none" w:sz="0" w:space="0" w:color="auto"/>
                                    <w:bottom w:val="none" w:sz="0" w:space="0" w:color="auto"/>
                                    <w:right w:val="none" w:sz="0" w:space="0" w:color="auto"/>
                                  </w:divBdr>
                                  <w:divsChild>
                                    <w:div w:id="79156045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1560524">
      <w:marLeft w:val="0"/>
      <w:marRight w:val="0"/>
      <w:marTop w:val="0"/>
      <w:marBottom w:val="0"/>
      <w:divBdr>
        <w:top w:val="none" w:sz="0" w:space="0" w:color="auto"/>
        <w:left w:val="none" w:sz="0" w:space="0" w:color="auto"/>
        <w:bottom w:val="none" w:sz="0" w:space="0" w:color="auto"/>
        <w:right w:val="none" w:sz="0" w:space="0" w:color="auto"/>
      </w:divBdr>
      <w:divsChild>
        <w:div w:id="791560512">
          <w:marLeft w:val="-7425"/>
          <w:marRight w:val="0"/>
          <w:marTop w:val="0"/>
          <w:marBottom w:val="0"/>
          <w:divBdr>
            <w:top w:val="none" w:sz="0" w:space="0" w:color="auto"/>
            <w:left w:val="none" w:sz="0" w:space="0" w:color="auto"/>
            <w:bottom w:val="none" w:sz="0" w:space="0" w:color="auto"/>
            <w:right w:val="none" w:sz="0" w:space="0" w:color="auto"/>
          </w:divBdr>
          <w:divsChild>
            <w:div w:id="791560494">
              <w:marLeft w:val="750"/>
              <w:marRight w:val="0"/>
              <w:marTop w:val="1950"/>
              <w:marBottom w:val="0"/>
              <w:divBdr>
                <w:top w:val="none" w:sz="0" w:space="0" w:color="auto"/>
                <w:left w:val="none" w:sz="0" w:space="0" w:color="auto"/>
                <w:bottom w:val="none" w:sz="0" w:space="0" w:color="auto"/>
                <w:right w:val="none" w:sz="0" w:space="0" w:color="auto"/>
              </w:divBdr>
              <w:divsChild>
                <w:div w:id="791560503">
                  <w:marLeft w:val="0"/>
                  <w:marRight w:val="0"/>
                  <w:marTop w:val="0"/>
                  <w:marBottom w:val="450"/>
                  <w:divBdr>
                    <w:top w:val="none" w:sz="0" w:space="0" w:color="auto"/>
                    <w:left w:val="none" w:sz="0" w:space="0" w:color="auto"/>
                    <w:bottom w:val="none" w:sz="0" w:space="0" w:color="auto"/>
                    <w:right w:val="none" w:sz="0" w:space="0" w:color="auto"/>
                  </w:divBdr>
                  <w:divsChild>
                    <w:div w:id="791560467">
                      <w:marLeft w:val="0"/>
                      <w:marRight w:val="0"/>
                      <w:marTop w:val="0"/>
                      <w:marBottom w:val="0"/>
                      <w:divBdr>
                        <w:top w:val="none" w:sz="0" w:space="0" w:color="auto"/>
                        <w:left w:val="none" w:sz="0" w:space="0" w:color="auto"/>
                        <w:bottom w:val="none" w:sz="0" w:space="0" w:color="auto"/>
                        <w:right w:val="none" w:sz="0" w:space="0" w:color="auto"/>
                      </w:divBdr>
                      <w:divsChild>
                        <w:div w:id="791560481">
                          <w:marLeft w:val="0"/>
                          <w:marRight w:val="0"/>
                          <w:marTop w:val="0"/>
                          <w:marBottom w:val="0"/>
                          <w:divBdr>
                            <w:top w:val="none" w:sz="0" w:space="0" w:color="auto"/>
                            <w:left w:val="none" w:sz="0" w:space="0" w:color="auto"/>
                            <w:bottom w:val="none" w:sz="0" w:space="0" w:color="auto"/>
                            <w:right w:val="none" w:sz="0" w:space="0" w:color="auto"/>
                          </w:divBdr>
                          <w:divsChild>
                            <w:div w:id="791560483">
                              <w:marLeft w:val="0"/>
                              <w:marRight w:val="0"/>
                              <w:marTop w:val="0"/>
                              <w:marBottom w:val="0"/>
                              <w:divBdr>
                                <w:top w:val="none" w:sz="0" w:space="0" w:color="auto"/>
                                <w:left w:val="none" w:sz="0" w:space="0" w:color="auto"/>
                                <w:bottom w:val="none" w:sz="0" w:space="0" w:color="auto"/>
                                <w:right w:val="none" w:sz="0" w:space="0" w:color="auto"/>
                              </w:divBdr>
                              <w:divsChild>
                                <w:div w:id="7915605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791560529">
      <w:marLeft w:val="0"/>
      <w:marRight w:val="0"/>
      <w:marTop w:val="0"/>
      <w:marBottom w:val="0"/>
      <w:divBdr>
        <w:top w:val="none" w:sz="0" w:space="0" w:color="auto"/>
        <w:left w:val="none" w:sz="0" w:space="0" w:color="auto"/>
        <w:bottom w:val="none" w:sz="0" w:space="0" w:color="auto"/>
        <w:right w:val="none" w:sz="0" w:space="0" w:color="auto"/>
      </w:divBdr>
      <w:divsChild>
        <w:div w:id="791560459">
          <w:marLeft w:val="-7425"/>
          <w:marRight w:val="0"/>
          <w:marTop w:val="0"/>
          <w:marBottom w:val="0"/>
          <w:divBdr>
            <w:top w:val="none" w:sz="0" w:space="0" w:color="auto"/>
            <w:left w:val="none" w:sz="0" w:space="0" w:color="auto"/>
            <w:bottom w:val="none" w:sz="0" w:space="0" w:color="auto"/>
            <w:right w:val="none" w:sz="0" w:space="0" w:color="auto"/>
          </w:divBdr>
          <w:divsChild>
            <w:div w:id="791560496">
              <w:marLeft w:val="750"/>
              <w:marRight w:val="0"/>
              <w:marTop w:val="1950"/>
              <w:marBottom w:val="0"/>
              <w:divBdr>
                <w:top w:val="none" w:sz="0" w:space="0" w:color="auto"/>
                <w:left w:val="none" w:sz="0" w:space="0" w:color="auto"/>
                <w:bottom w:val="none" w:sz="0" w:space="0" w:color="auto"/>
                <w:right w:val="none" w:sz="0" w:space="0" w:color="auto"/>
              </w:divBdr>
              <w:divsChild>
                <w:div w:id="791560498">
                  <w:marLeft w:val="0"/>
                  <w:marRight w:val="300"/>
                  <w:marTop w:val="0"/>
                  <w:marBottom w:val="0"/>
                  <w:divBdr>
                    <w:top w:val="none" w:sz="0" w:space="0" w:color="auto"/>
                    <w:left w:val="none" w:sz="0" w:space="0" w:color="auto"/>
                    <w:bottom w:val="none" w:sz="0" w:space="0" w:color="auto"/>
                    <w:right w:val="none" w:sz="0" w:space="0" w:color="auto"/>
                  </w:divBdr>
                  <w:divsChild>
                    <w:div w:id="791560505">
                      <w:marLeft w:val="0"/>
                      <w:marRight w:val="0"/>
                      <w:marTop w:val="0"/>
                      <w:marBottom w:val="0"/>
                      <w:divBdr>
                        <w:top w:val="none" w:sz="0" w:space="0" w:color="auto"/>
                        <w:left w:val="none" w:sz="0" w:space="0" w:color="auto"/>
                        <w:bottom w:val="none" w:sz="0" w:space="0" w:color="auto"/>
                        <w:right w:val="none" w:sz="0" w:space="0" w:color="auto"/>
                      </w:divBdr>
                      <w:divsChild>
                        <w:div w:id="791560509">
                          <w:marLeft w:val="0"/>
                          <w:marRight w:val="0"/>
                          <w:marTop w:val="0"/>
                          <w:marBottom w:val="0"/>
                          <w:divBdr>
                            <w:top w:val="none" w:sz="0" w:space="0" w:color="auto"/>
                            <w:left w:val="none" w:sz="0" w:space="0" w:color="auto"/>
                            <w:bottom w:val="none" w:sz="0" w:space="0" w:color="auto"/>
                            <w:right w:val="none" w:sz="0" w:space="0" w:color="auto"/>
                          </w:divBdr>
                          <w:divsChild>
                            <w:div w:id="791560525">
                              <w:marLeft w:val="1500"/>
                              <w:marRight w:val="0"/>
                              <w:marTop w:val="390"/>
                              <w:marBottom w:val="0"/>
                              <w:divBdr>
                                <w:top w:val="none" w:sz="0" w:space="0" w:color="auto"/>
                                <w:left w:val="none" w:sz="0" w:space="0" w:color="auto"/>
                                <w:bottom w:val="none" w:sz="0" w:space="0" w:color="auto"/>
                                <w:right w:val="none" w:sz="0" w:space="0" w:color="auto"/>
                              </w:divBdr>
                              <w:divsChild>
                                <w:div w:id="791560461">
                                  <w:marLeft w:val="0"/>
                                  <w:marRight w:val="0"/>
                                  <w:marTop w:val="0"/>
                                  <w:marBottom w:val="0"/>
                                  <w:divBdr>
                                    <w:top w:val="none" w:sz="0" w:space="0" w:color="auto"/>
                                    <w:left w:val="none" w:sz="0" w:space="0" w:color="auto"/>
                                    <w:bottom w:val="none" w:sz="0" w:space="0" w:color="auto"/>
                                    <w:right w:val="none" w:sz="0" w:space="0" w:color="auto"/>
                                  </w:divBdr>
                                  <w:divsChild>
                                    <w:div w:id="791560532">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1560534">
      <w:marLeft w:val="0"/>
      <w:marRight w:val="0"/>
      <w:marTop w:val="0"/>
      <w:marBottom w:val="0"/>
      <w:divBdr>
        <w:top w:val="none" w:sz="0" w:space="0" w:color="auto"/>
        <w:left w:val="none" w:sz="0" w:space="0" w:color="auto"/>
        <w:bottom w:val="none" w:sz="0" w:space="0" w:color="auto"/>
        <w:right w:val="none" w:sz="0" w:space="0" w:color="auto"/>
      </w:divBdr>
      <w:divsChild>
        <w:div w:id="791560515">
          <w:marLeft w:val="0"/>
          <w:marRight w:val="0"/>
          <w:marTop w:val="0"/>
          <w:marBottom w:val="0"/>
          <w:divBdr>
            <w:top w:val="none" w:sz="0" w:space="0" w:color="auto"/>
            <w:left w:val="none" w:sz="0" w:space="0" w:color="auto"/>
            <w:bottom w:val="dotted" w:sz="4" w:space="0" w:color="999999"/>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Pages>
  <Words>1090</Words>
  <Characters>6870</Characters>
  <Application>Microsoft Office Outlook</Application>
  <DocSecurity>0</DocSecurity>
  <Lines>0</Lines>
  <Paragraphs>0</Paragraphs>
  <ScaleCrop>false</ScaleCrop>
  <Company>haeberlein &amp; mauerer 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 Evolution</dc:title>
  <dc:subject/>
  <dc:creator>Günter Worsch</dc:creator>
  <cp:keywords/>
  <dc:description/>
  <cp:lastModifiedBy>Sophie.Moser</cp:lastModifiedBy>
  <cp:revision>5</cp:revision>
  <cp:lastPrinted>2013-06-18T15:12:00Z</cp:lastPrinted>
  <dcterms:created xsi:type="dcterms:W3CDTF">2013-06-19T10:10:00Z</dcterms:created>
  <dcterms:modified xsi:type="dcterms:W3CDTF">2013-06-19T13:06:00Z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0x010100DB3CF6E71C63416F85BA03F2A994544B00EB4E940C2FAE794784C7A75219D13291</vt:lpwstr>
  </property>
  <property fmtid="{D5CDD505-2E9C-101B-9397-08002B2CF9AE}" pid="3" name="Subject">
    <vt:lpwstr/>
  </property>
  <property fmtid="{D5CDD505-2E9C-101B-9397-08002B2CF9AE}" pid="4" name="Keywords">
    <vt:lpwstr/>
  </property>
  <property fmtid="{D5CDD505-2E9C-101B-9397-08002B2CF9AE}" pid="5" name="_Author">
    <vt:lpwstr>Günter Worsch</vt:lpwstr>
  </property>
  <property fmtid="{D5CDD505-2E9C-101B-9397-08002B2CF9AE}" pid="6" name="_Category">
    <vt:lpwstr/>
  </property>
  <property fmtid="{D5CDD505-2E9C-101B-9397-08002B2CF9AE}" pid="7" name="Categories">
    <vt:lpwstr/>
  </property>
  <property fmtid="{D5CDD505-2E9C-101B-9397-08002B2CF9AE}" pid="8" name="Approval Level">
    <vt:lpwstr/>
  </property>
  <property fmtid="{D5CDD505-2E9C-101B-9397-08002B2CF9AE}" pid="9" name="_Comments">
    <vt:lpwstr/>
  </property>
  <property fmtid="{D5CDD505-2E9C-101B-9397-08002B2CF9AE}" pid="10" name="Assigned To">
    <vt:lpwstr/>
  </property>
  <property fmtid="{D5CDD505-2E9C-101B-9397-08002B2CF9AE}" pid="11" name="_DocHome">
    <vt:i4>1061562010</vt:i4>
  </property>
</Properties>
</file>